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627" w:right="316" w:hanging="301"/>
        <w:spacing w:before="185" w:line="234" w:lineRule="auto"/>
        <w:tabs>
          <w:tab w:val="left" w:leader="empty" w:pos="843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武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威职业学院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2021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年职业教育提升项目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ab/>
      </w:r>
      <w:r>
        <w:rPr>
          <w:rFonts w:ascii="Microsoft YaHei" w:hAnsi="Microsoft YaHei" w:eastAsia="Microsoft YaHei" w:cs="Microsoft YaHei"/>
          <w:sz w:val="43"/>
          <w:szCs w:val="43"/>
          <w:spacing w:val="25"/>
        </w:rPr>
        <w:t>(</w:t>
      </w:r>
      <w:r>
        <w:rPr>
          <w:rFonts w:ascii="Microsoft YaHei" w:hAnsi="Microsoft YaHei" w:eastAsia="Microsoft YaHei" w:cs="Microsoft YaHei"/>
          <w:sz w:val="43"/>
          <w:szCs w:val="43"/>
          <w:spacing w:val="24"/>
        </w:rPr>
        <w:t>高职生均拨款)</w:t>
      </w:r>
      <w:r>
        <w:rPr>
          <w:rFonts w:ascii="Microsoft YaHei" w:hAnsi="Microsoft YaHei" w:eastAsia="Microsoft YaHei" w:cs="Microsoft YaHei"/>
          <w:sz w:val="43"/>
          <w:szCs w:val="43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24"/>
        </w:rPr>
        <w:t>绩效评价自评报告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67"/>
        <w:spacing w:before="100" w:line="5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7"/>
          <w:position w:val="4"/>
        </w:rPr>
        <w:t>、项目基本情况</w:t>
      </w:r>
    </w:p>
    <w:p>
      <w:pPr>
        <w:ind w:left="654"/>
        <w:spacing w:before="88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一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项目概况</w:t>
      </w:r>
    </w:p>
    <w:p>
      <w:pPr>
        <w:ind w:left="16" w:right="11" w:firstLine="642"/>
        <w:spacing w:before="218" w:line="357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根</w:t>
      </w:r>
      <w:r>
        <w:rPr>
          <w:rFonts w:ascii="FangSong" w:hAnsi="FangSong" w:eastAsia="FangSong" w:cs="FangSong"/>
          <w:sz w:val="31"/>
          <w:szCs w:val="31"/>
          <w:spacing w:val="16"/>
        </w:rPr>
        <w:t>据</w:t>
      </w:r>
      <w:r>
        <w:rPr>
          <w:rFonts w:ascii="FangSong" w:hAnsi="FangSong" w:eastAsia="FangSong" w:cs="FangSong"/>
          <w:sz w:val="31"/>
          <w:szCs w:val="31"/>
          <w:spacing w:val="15"/>
        </w:rPr>
        <w:t>《甘肃省人民政府办公厅关于建立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以改革和绩效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为导向的高等职业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院校生均拨款制度的意见》(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甘政办</w:t>
      </w:r>
      <w:r>
        <w:rPr>
          <w:rFonts w:ascii="FangSong" w:hAnsi="FangSong" w:eastAsia="FangSong" w:cs="FangSong"/>
          <w:sz w:val="31"/>
          <w:szCs w:val="31"/>
          <w:spacing w:val="11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〔2015〕157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)，2021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年地方财政下达职业教育提升项目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(</w:t>
      </w:r>
      <w:r>
        <w:rPr>
          <w:rFonts w:ascii="FangSong" w:hAnsi="FangSong" w:eastAsia="FangSong" w:cs="FangSong"/>
          <w:sz w:val="31"/>
          <w:szCs w:val="31"/>
          <w:spacing w:val="13"/>
        </w:rPr>
        <w:t>高职生均拨款)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经费共计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9810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万元，其中一期下达资金</w:t>
      </w:r>
    </w:p>
    <w:p>
      <w:pPr>
        <w:ind w:left="16" w:right="11" w:firstLine="20"/>
        <w:spacing w:before="3" w:line="31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20</w:t>
      </w:r>
      <w:r>
        <w:rPr>
          <w:rFonts w:ascii="FangSong" w:hAnsi="FangSong" w:eastAsia="FangSong" w:cs="FangSong"/>
          <w:sz w:val="31"/>
          <w:szCs w:val="31"/>
          <w:spacing w:val="-8"/>
        </w:rPr>
        <w:t>0</w:t>
      </w:r>
      <w:r>
        <w:rPr>
          <w:rFonts w:ascii="FangSong" w:hAnsi="FangSong" w:eastAsia="FangSong" w:cs="FangSong"/>
          <w:sz w:val="31"/>
          <w:szCs w:val="31"/>
          <w:spacing w:val="-6"/>
        </w:rPr>
        <w:t>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(武财教〔2021〕1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号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)，二期下达资金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7810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武财教〔2021〕28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)。项目类型属于经常性项目，</w:t>
      </w:r>
      <w:r>
        <w:rPr>
          <w:rFonts w:ascii="FangSong" w:hAnsi="FangSong" w:eastAsia="FangSong" w:cs="FangSong"/>
          <w:sz w:val="31"/>
          <w:szCs w:val="31"/>
          <w:spacing w:val="1"/>
        </w:rPr>
        <w:t>实</w:t>
      </w:r>
      <w:r>
        <w:rPr>
          <w:rFonts w:ascii="FangSong" w:hAnsi="FangSong" w:eastAsia="FangSong" w:cs="FangSong"/>
          <w:sz w:val="31"/>
          <w:szCs w:val="31"/>
        </w:rPr>
        <w:t>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周</w:t>
      </w:r>
      <w:r>
        <w:rPr>
          <w:rFonts w:ascii="FangSong" w:hAnsi="FangSong" w:eastAsia="FangSong" w:cs="FangSong"/>
          <w:sz w:val="31"/>
          <w:szCs w:val="31"/>
          <w:spacing w:val="9"/>
        </w:rPr>
        <w:t>期为一年，项目主管部门是武威市教育局。</w:t>
      </w:r>
    </w:p>
    <w:p>
      <w:pPr>
        <w:ind w:left="654"/>
        <w:spacing w:before="225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(二)</w:t>
      </w:r>
      <w:r>
        <w:rPr>
          <w:rFonts w:ascii="KaiTi" w:hAnsi="KaiTi" w:eastAsia="KaiTi" w:cs="KaiTi"/>
          <w:sz w:val="31"/>
          <w:szCs w:val="31"/>
          <w:spacing w:val="2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项目绩效目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标</w:t>
      </w:r>
    </w:p>
    <w:p>
      <w:pPr>
        <w:ind w:left="37" w:right="11" w:firstLine="638"/>
        <w:spacing w:before="22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主</w:t>
      </w:r>
      <w:r>
        <w:rPr>
          <w:rFonts w:ascii="FangSong" w:hAnsi="FangSong" w:eastAsia="FangSong" w:cs="FangSong"/>
          <w:sz w:val="31"/>
          <w:szCs w:val="31"/>
          <w:spacing w:val="14"/>
        </w:rPr>
        <w:t>要</w:t>
      </w:r>
      <w:r>
        <w:rPr>
          <w:rFonts w:ascii="FangSong" w:hAnsi="FangSong" w:eastAsia="FangSong" w:cs="FangSong"/>
          <w:sz w:val="31"/>
          <w:szCs w:val="31"/>
          <w:spacing w:val="8"/>
        </w:rPr>
        <w:t>包括项目绩效总目标和阶段性目标，预期主要的经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济</w:t>
      </w:r>
      <w:r>
        <w:rPr>
          <w:rFonts w:ascii="FangSong" w:hAnsi="FangSong" w:eastAsia="FangSong" w:cs="FangSong"/>
          <w:sz w:val="31"/>
          <w:szCs w:val="31"/>
          <w:spacing w:val="14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社会效益、环境效益、可持续影响和社会公众或服务对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象</w:t>
      </w:r>
      <w:r>
        <w:rPr>
          <w:rFonts w:ascii="FangSong" w:hAnsi="FangSong" w:eastAsia="FangSong" w:cs="FangSong"/>
          <w:sz w:val="31"/>
          <w:szCs w:val="31"/>
          <w:spacing w:val="3"/>
        </w:rPr>
        <w:t>满意度等。</w:t>
      </w:r>
    </w:p>
    <w:p>
      <w:pPr>
        <w:ind w:left="21" w:right="11" w:firstLine="644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项目绩效总目标：建立以改革和绩效为导向的高职院校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生</w:t>
      </w:r>
      <w:r>
        <w:rPr>
          <w:rFonts w:ascii="FangSong" w:hAnsi="FangSong" w:eastAsia="FangSong" w:cs="FangSong"/>
          <w:sz w:val="31"/>
          <w:szCs w:val="31"/>
          <w:spacing w:val="9"/>
        </w:rPr>
        <w:t>均拨款制度，进一步加大高职教育财政投入，使高职生均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拨款水平达到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1.2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万元</w:t>
      </w:r>
      <w:r>
        <w:rPr>
          <w:rFonts w:ascii="FangSong" w:hAnsi="FangSong" w:eastAsia="FangSong" w:cs="FangSong"/>
          <w:sz w:val="31"/>
          <w:szCs w:val="31"/>
          <w:spacing w:val="-4"/>
        </w:rPr>
        <w:t>。</w:t>
      </w:r>
    </w:p>
    <w:p>
      <w:pPr>
        <w:ind w:left="682" w:right="11" w:firstLine="14"/>
        <w:spacing w:before="3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阶段性目标：</w:t>
      </w:r>
      <w:r>
        <w:rPr>
          <w:rFonts w:ascii="FangSong" w:hAnsi="FangSong" w:eastAsia="FangSong" w:cs="FangSong"/>
          <w:sz w:val="31"/>
          <w:szCs w:val="31"/>
        </w:rPr>
        <w:t xml:space="preserve">                     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1.新建改扩建和修缮学校校舍、实验实训基地、运动场</w:t>
      </w:r>
    </w:p>
    <w:p>
      <w:pPr>
        <w:sectPr>
          <w:footerReference w:type="default" r:id="rId1"/>
          <w:pgSz w:w="11906" w:h="16839"/>
          <w:pgMar w:top="1431" w:right="1785" w:bottom="1127" w:left="1785" w:header="0" w:footer="871" w:gutter="0"/>
        </w:sectPr>
        <w:rPr/>
      </w:pPr>
    </w:p>
    <w:p>
      <w:pPr>
        <w:ind w:left="42" w:right="243" w:hanging="21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地</w:t>
      </w:r>
      <w:r>
        <w:rPr>
          <w:rFonts w:ascii="FangSong" w:hAnsi="FangSong" w:eastAsia="FangSong" w:cs="FangSong"/>
          <w:sz w:val="31"/>
          <w:szCs w:val="31"/>
          <w:spacing w:val="9"/>
        </w:rPr>
        <w:t>、食堂等教学生活设施以及其他附属设施；配置图书、教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学</w:t>
      </w:r>
      <w:r>
        <w:rPr>
          <w:rFonts w:ascii="FangSong" w:hAnsi="FangSong" w:eastAsia="FangSong" w:cs="FangSong"/>
          <w:sz w:val="31"/>
          <w:szCs w:val="31"/>
          <w:spacing w:val="6"/>
        </w:rPr>
        <w:t>仪器和必要的设备等。</w:t>
      </w:r>
    </w:p>
    <w:p>
      <w:pPr>
        <w:ind w:left="31" w:right="241" w:firstLine="64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.学校水、电、暖等基础设施更新和节能改造，校园网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络</w:t>
      </w:r>
      <w:r>
        <w:rPr>
          <w:rFonts w:ascii="FangSong" w:hAnsi="FangSong" w:eastAsia="FangSong" w:cs="FangSong"/>
          <w:sz w:val="31"/>
          <w:szCs w:val="31"/>
          <w:spacing w:val="15"/>
        </w:rPr>
        <w:t>基</w:t>
      </w:r>
      <w:r>
        <w:rPr>
          <w:rFonts w:ascii="FangSong" w:hAnsi="FangSong" w:eastAsia="FangSong" w:cs="FangSong"/>
          <w:sz w:val="31"/>
          <w:szCs w:val="31"/>
          <w:spacing w:val="8"/>
        </w:rPr>
        <w:t>础建设，数字图书馆信息资源和共享平台建设等。</w:t>
      </w:r>
    </w:p>
    <w:p>
      <w:pPr>
        <w:ind w:left="20" w:right="241" w:firstLine="667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3.教师培养培训，重点支持培养专业带头人、骨干教</w:t>
      </w:r>
      <w:r>
        <w:rPr>
          <w:rFonts w:ascii="FangSong" w:hAnsi="FangSong" w:eastAsia="FangSong" w:cs="FangSong"/>
          <w:sz w:val="31"/>
          <w:szCs w:val="31"/>
          <w:spacing w:val="3"/>
        </w:rPr>
        <w:t>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及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双师型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教师，创建优秀教学团队和创新团队。</w:t>
      </w:r>
    </w:p>
    <w:p>
      <w:pPr>
        <w:ind w:left="69" w:right="241" w:firstLine="604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.支持校企合作，产教融合，优化课程设置，完善教学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内容，培育具有特色的专业核心课程和精品课程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78"/>
        <w:spacing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5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支持其他职业教育改革发展相关工作。</w:t>
      </w:r>
    </w:p>
    <w:p>
      <w:pPr>
        <w:ind w:left="21" w:right="241" w:firstLine="644"/>
        <w:spacing w:before="19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项目资金的实施要有利于推动高职教育深化改革，整</w:t>
      </w:r>
      <w:r>
        <w:rPr>
          <w:rFonts w:ascii="FangSong" w:hAnsi="FangSong" w:eastAsia="FangSong" w:cs="FangSong"/>
          <w:sz w:val="31"/>
          <w:szCs w:val="31"/>
          <w:spacing w:val="6"/>
        </w:rPr>
        <w:t>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提</w:t>
      </w:r>
      <w:r>
        <w:rPr>
          <w:rFonts w:ascii="FangSong" w:hAnsi="FangSong" w:eastAsia="FangSong" w:cs="FangSong"/>
          <w:sz w:val="31"/>
          <w:szCs w:val="31"/>
          <w:spacing w:val="15"/>
        </w:rPr>
        <w:t>高现代职业教育办学水平和人才培养质量;有利于优化高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等</w:t>
      </w:r>
      <w:r>
        <w:rPr>
          <w:rFonts w:ascii="FangSong" w:hAnsi="FangSong" w:eastAsia="FangSong" w:cs="FangSong"/>
          <w:sz w:val="31"/>
          <w:szCs w:val="31"/>
          <w:spacing w:val="15"/>
        </w:rPr>
        <w:t>教育结构，培养更多高素质技术技能型人才;有利于高职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spacing w:val="9"/>
        </w:rPr>
        <w:t>育更好地为深入实施创新驱动发展战略，加快转方式、调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结构、促升级提供人才支撑;有利于促进就业和改善民生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667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、项目资金情况</w:t>
      </w:r>
    </w:p>
    <w:p>
      <w:pPr>
        <w:ind w:left="18" w:firstLine="648"/>
        <w:spacing w:before="18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>初预算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9810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万元，截止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2019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12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31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日，项目专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项资</w:t>
      </w:r>
      <w:r>
        <w:rPr>
          <w:rFonts w:ascii="FangSong" w:hAnsi="FangSong" w:eastAsia="FangSong" w:cs="FangSong"/>
          <w:sz w:val="31"/>
          <w:szCs w:val="31"/>
          <w:spacing w:val="-11"/>
        </w:rPr>
        <w:t>金</w:t>
      </w:r>
      <w:r>
        <w:rPr>
          <w:rFonts w:ascii="FangSong" w:hAnsi="FangSong" w:eastAsia="FangSong" w:cs="FangSong"/>
          <w:sz w:val="31"/>
          <w:szCs w:val="31"/>
          <w:spacing w:val="-6"/>
        </w:rPr>
        <w:t>拨入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9810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已使用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9810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万元，专项资金到账率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100</w:t>
      </w:r>
      <w:r>
        <w:rPr>
          <w:rFonts w:ascii="FangSong" w:hAnsi="FangSong" w:eastAsia="FangSong" w:cs="FangSong"/>
          <w:sz w:val="31"/>
          <w:szCs w:val="31"/>
          <w:spacing w:val="6"/>
        </w:rPr>
        <w:t>%</w:t>
      </w:r>
      <w:r>
        <w:rPr>
          <w:rFonts w:ascii="FangSong" w:hAnsi="FangSong" w:eastAsia="FangSong" w:cs="FangSong"/>
          <w:sz w:val="31"/>
          <w:szCs w:val="31"/>
          <w:spacing w:val="5"/>
        </w:rPr>
        <w:t>，使用率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100%。项目资金按预算配套完成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“双高计划”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年</w:t>
      </w:r>
      <w:r>
        <w:rPr>
          <w:rFonts w:ascii="FangSong" w:hAnsi="FangSong" w:eastAsia="FangSong" w:cs="FangSong"/>
          <w:sz w:val="31"/>
          <w:szCs w:val="31"/>
          <w:spacing w:val="10"/>
        </w:rPr>
        <w:t>度</w:t>
      </w:r>
      <w:r>
        <w:rPr>
          <w:rFonts w:ascii="FangSong" w:hAnsi="FangSong" w:eastAsia="FangSong" w:cs="FangSong"/>
          <w:sz w:val="31"/>
          <w:szCs w:val="31"/>
          <w:spacing w:val="9"/>
        </w:rPr>
        <w:t>建设任务，实验实训设备的采购、学生实验实训室的装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修</w:t>
      </w:r>
      <w:r>
        <w:rPr>
          <w:rFonts w:ascii="FangSong" w:hAnsi="FangSong" w:eastAsia="FangSong" w:cs="FangSong"/>
          <w:sz w:val="31"/>
          <w:szCs w:val="31"/>
          <w:spacing w:val="9"/>
        </w:rPr>
        <w:t>改造，配套完成了学院体育馆、图书馆等基础设施建设项</w:t>
      </w:r>
    </w:p>
    <w:p>
      <w:pPr>
        <w:ind w:left="83" w:right="241" w:hanging="2"/>
        <w:spacing w:before="3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目，开</w:t>
      </w:r>
      <w:r>
        <w:rPr>
          <w:rFonts w:ascii="FangSong" w:hAnsi="FangSong" w:eastAsia="FangSong" w:cs="FangSong"/>
          <w:sz w:val="31"/>
          <w:szCs w:val="31"/>
          <w:spacing w:val="7"/>
        </w:rPr>
        <w:t>展</w:t>
      </w:r>
      <w:r>
        <w:rPr>
          <w:rFonts w:ascii="FangSong" w:hAnsi="FangSong" w:eastAsia="FangSong" w:cs="FangSong"/>
          <w:sz w:val="31"/>
          <w:szCs w:val="31"/>
          <w:spacing w:val="6"/>
        </w:rPr>
        <w:t>了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“1+</w:t>
      </w:r>
      <w:r>
        <w:rPr>
          <w:rFonts w:ascii="FangSong" w:hAnsi="FangSong" w:eastAsia="FangSong" w:cs="FangSong"/>
          <w:sz w:val="31"/>
          <w:szCs w:val="31"/>
        </w:rPr>
        <w:t>X</w:t>
      </w:r>
      <w:r>
        <w:rPr>
          <w:rFonts w:ascii="FangSong" w:hAnsi="FangSong" w:eastAsia="FangSong" w:cs="FangSong"/>
          <w:sz w:val="31"/>
          <w:szCs w:val="31"/>
          <w:spacing w:val="6"/>
        </w:rPr>
        <w:t>”证书试点项目和师资培训，保障了学院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  <w:r>
        <w:rPr>
          <w:rFonts w:ascii="FangSong" w:hAnsi="FangSong" w:eastAsia="FangSong" w:cs="FangSong"/>
          <w:sz w:val="31"/>
          <w:szCs w:val="31"/>
          <w:spacing w:val="-4"/>
        </w:rPr>
        <w:t>常运行等。</w:t>
      </w:r>
    </w:p>
    <w:p>
      <w:pPr>
        <w:ind w:left="668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、绩效目标完成情况总结分析</w:t>
      </w:r>
    </w:p>
    <w:p>
      <w:pPr>
        <w:sectPr>
          <w:footerReference w:type="default" r:id="rId2"/>
          <w:pgSz w:w="11906" w:h="16839"/>
          <w:pgMar w:top="1431" w:right="1555" w:bottom="1129" w:left="1785" w:header="0" w:footer="871" w:gutter="0"/>
        </w:sectPr>
        <w:rPr/>
      </w:pPr>
    </w:p>
    <w:p>
      <w:pPr>
        <w:ind w:left="654"/>
        <w:spacing w:before="216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一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工作措施</w:t>
      </w:r>
    </w:p>
    <w:p>
      <w:pPr>
        <w:ind w:left="31" w:right="152" w:firstLine="650"/>
        <w:spacing w:before="23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1.整理项目财政资金支出情况、财务管理</w:t>
      </w:r>
      <w:r>
        <w:rPr>
          <w:rFonts w:ascii="FangSong" w:hAnsi="FangSong" w:eastAsia="FangSong" w:cs="FangSong"/>
          <w:sz w:val="31"/>
          <w:szCs w:val="31"/>
          <w:spacing w:val="1"/>
        </w:rPr>
        <w:t>状况、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目标完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成情况以及实施效果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ind w:left="24" w:firstLine="65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2.按照《财</w:t>
      </w:r>
      <w:r>
        <w:rPr>
          <w:rFonts w:ascii="FangSong" w:hAnsi="FangSong" w:eastAsia="FangSong" w:cs="FangSong"/>
          <w:sz w:val="31"/>
          <w:szCs w:val="31"/>
          <w:spacing w:val="-3"/>
        </w:rPr>
        <w:t>政支出绩效评价管理暂行办法》(财预〔2011〕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285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相关</w:t>
      </w:r>
      <w:r>
        <w:rPr>
          <w:rFonts w:ascii="FangSong" w:hAnsi="FangSong" w:eastAsia="FangSong" w:cs="FangSong"/>
          <w:sz w:val="31"/>
          <w:szCs w:val="31"/>
          <w:spacing w:val="3"/>
        </w:rPr>
        <w:t>规</w:t>
      </w:r>
      <w:r>
        <w:rPr>
          <w:rFonts w:ascii="FangSong" w:hAnsi="FangSong" w:eastAsia="FangSong" w:cs="FangSong"/>
          <w:sz w:val="31"/>
          <w:szCs w:val="31"/>
          <w:spacing w:val="2"/>
        </w:rPr>
        <w:t>定，根据考评具体要求和制定的指标体系评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价</w:t>
      </w:r>
      <w:r>
        <w:rPr>
          <w:rFonts w:ascii="FangSong" w:hAnsi="FangSong" w:eastAsia="FangSong" w:cs="FangSong"/>
          <w:sz w:val="31"/>
          <w:szCs w:val="31"/>
          <w:spacing w:val="4"/>
        </w:rPr>
        <w:t>方法；</w:t>
      </w:r>
    </w:p>
    <w:p>
      <w:pPr>
        <w:ind w:left="687"/>
        <w:spacing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7"/>
        </w:rPr>
        <w:t>展考评工作。根据项目资金使用情况，核实各种资</w:t>
      </w:r>
    </w:p>
    <w:p>
      <w:pPr>
        <w:ind w:left="29"/>
        <w:spacing w:before="19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料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召开各类访谈会，完成现场考评工作。</w:t>
      </w:r>
    </w:p>
    <w:p>
      <w:pPr>
        <w:ind w:left="673"/>
        <w:spacing w:before="230" w:line="40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.考评工作获得的资料，对该项目进行定性、定量的评</w:t>
      </w:r>
    </w:p>
    <w:p>
      <w:pPr>
        <w:ind w:left="27" w:right="155" w:hanging="3"/>
        <w:spacing w:before="19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价</w:t>
      </w:r>
      <w:r>
        <w:rPr>
          <w:rFonts w:ascii="FangSong" w:hAnsi="FangSong" w:eastAsia="FangSong" w:cs="FangSong"/>
          <w:sz w:val="31"/>
          <w:szCs w:val="31"/>
          <w:spacing w:val="9"/>
        </w:rPr>
        <w:t>，计算各种评价指标，完成评价各类工作表格的整理，根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据</w:t>
      </w:r>
      <w:r>
        <w:rPr>
          <w:rFonts w:ascii="FangSong" w:hAnsi="FangSong" w:eastAsia="FangSong" w:cs="FangSong"/>
          <w:sz w:val="31"/>
          <w:szCs w:val="31"/>
          <w:spacing w:val="8"/>
        </w:rPr>
        <w:t>统计资料分析该项目的实施效果。</w:t>
      </w:r>
    </w:p>
    <w:p>
      <w:pPr>
        <w:ind w:left="81" w:right="155" w:firstLine="597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5</w:t>
      </w:r>
      <w:r>
        <w:rPr>
          <w:rFonts w:ascii="FangSong" w:hAnsi="FangSong" w:eastAsia="FangSong" w:cs="FangSong"/>
          <w:sz w:val="31"/>
          <w:szCs w:val="31"/>
          <w:spacing w:val="8"/>
        </w:rPr>
        <w:t>.根据评价指标体系与评分标准，得出评价结论，撰写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自</w:t>
      </w:r>
      <w:r>
        <w:rPr>
          <w:rFonts w:ascii="FangSong" w:hAnsi="FangSong" w:eastAsia="FangSong" w:cs="FangSong"/>
          <w:sz w:val="31"/>
          <w:szCs w:val="31"/>
          <w:spacing w:val="-6"/>
        </w:rPr>
        <w:t>评报告。</w:t>
      </w:r>
    </w:p>
    <w:p>
      <w:pPr>
        <w:ind w:left="654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(二)</w:t>
      </w:r>
      <w:r>
        <w:rPr>
          <w:rFonts w:ascii="KaiTi" w:hAnsi="KaiTi" w:eastAsia="KaiTi" w:cs="KaiTi"/>
          <w:sz w:val="31"/>
          <w:szCs w:val="31"/>
          <w:spacing w:val="2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项目产出分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析</w:t>
      </w:r>
    </w:p>
    <w:p>
      <w:pPr>
        <w:ind w:left="24" w:right="140" w:firstLine="606"/>
        <w:spacing w:before="23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(1)实际完成率：高职生均拨款达到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1.2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万元的标准；“</w:t>
      </w:r>
      <w:r>
        <w:rPr>
          <w:rFonts w:ascii="FangSong" w:hAnsi="FangSong" w:eastAsia="FangSong" w:cs="FangSong"/>
          <w:sz w:val="31"/>
          <w:szCs w:val="31"/>
          <w:spacing w:val="-8"/>
        </w:rPr>
        <w:t>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师型”教师和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“1+</w:t>
      </w:r>
      <w:r>
        <w:rPr>
          <w:rFonts w:ascii="FangSong" w:hAnsi="FangSong" w:eastAsia="FangSong" w:cs="FangSong"/>
          <w:sz w:val="31"/>
          <w:szCs w:val="31"/>
          <w:spacing w:val="-5"/>
        </w:rPr>
        <w:t>X</w:t>
      </w:r>
      <w:r>
        <w:rPr>
          <w:rFonts w:ascii="FangSong" w:hAnsi="FangSong" w:eastAsia="FangSong" w:cs="FangSong"/>
          <w:sz w:val="31"/>
          <w:szCs w:val="31"/>
          <w:spacing w:val="-7"/>
        </w:rPr>
        <w:t>”师资培养完成率≥90%；实验实训基地建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设</w:t>
      </w:r>
      <w:r>
        <w:rPr>
          <w:rFonts w:ascii="FangSong" w:hAnsi="FangSong" w:eastAsia="FangSong" w:cs="FangSong"/>
          <w:sz w:val="31"/>
          <w:szCs w:val="31"/>
          <w:spacing w:val="-2"/>
        </w:rPr>
        <w:t>完成率≥90%；校企合作等职教发展项目完成率≥90%；政府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采购、工程建设、清偿欠款等支付计划完成率≥90%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51" w:right="152" w:firstLine="60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完成及时率</w:t>
      </w:r>
      <w:r>
        <w:rPr>
          <w:rFonts w:ascii="FangSong" w:hAnsi="FangSong" w:eastAsia="FangSong" w:cs="FangSong"/>
          <w:sz w:val="31"/>
          <w:szCs w:val="31"/>
          <w:spacing w:val="-2"/>
        </w:rPr>
        <w:t>：实施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“1+X”证书制度试点；完成中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国</w:t>
      </w:r>
      <w:r>
        <w:rPr>
          <w:rFonts w:ascii="FangSong" w:hAnsi="FangSong" w:eastAsia="FangSong" w:cs="FangSong"/>
          <w:sz w:val="31"/>
          <w:szCs w:val="31"/>
          <w:spacing w:val="8"/>
        </w:rPr>
        <w:t>特</w:t>
      </w:r>
      <w:r>
        <w:rPr>
          <w:rFonts w:ascii="FangSong" w:hAnsi="FangSong" w:eastAsia="FangSong" w:cs="FangSong"/>
          <w:sz w:val="31"/>
          <w:szCs w:val="31"/>
          <w:spacing w:val="7"/>
        </w:rPr>
        <w:t>色高水平高职学校和专业建设年度任务。</w:t>
      </w:r>
    </w:p>
    <w:p>
      <w:pPr>
        <w:ind w:left="25" w:right="152" w:firstLine="629"/>
        <w:spacing w:before="5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质量达标率：政府采购项目验收合格率≥90%；基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础</w:t>
      </w:r>
      <w:r>
        <w:rPr>
          <w:rFonts w:ascii="FangSong" w:hAnsi="FangSong" w:eastAsia="FangSong" w:cs="FangSong"/>
          <w:sz w:val="31"/>
          <w:szCs w:val="31"/>
          <w:spacing w:val="13"/>
        </w:rPr>
        <w:t>设</w:t>
      </w:r>
      <w:r>
        <w:rPr>
          <w:rFonts w:ascii="FangSong" w:hAnsi="FangSong" w:eastAsia="FangSong" w:cs="FangSong"/>
          <w:sz w:val="31"/>
          <w:szCs w:val="31"/>
          <w:spacing w:val="8"/>
        </w:rPr>
        <w:t>施建设验收合格率≥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80%；教师教学科研成果获奖率≥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50</w:t>
      </w:r>
      <w:r>
        <w:rPr>
          <w:rFonts w:ascii="FangSong" w:hAnsi="FangSong" w:eastAsia="FangSong" w:cs="FangSong"/>
          <w:sz w:val="31"/>
          <w:szCs w:val="31"/>
          <w:spacing w:val="8"/>
        </w:rPr>
        <w:t>%</w:t>
      </w:r>
      <w:r>
        <w:rPr>
          <w:rFonts w:ascii="FangSong" w:hAnsi="FangSong" w:eastAsia="FangSong" w:cs="FangSong"/>
          <w:sz w:val="31"/>
          <w:szCs w:val="31"/>
          <w:spacing w:val="7"/>
        </w:rPr>
        <w:t>；办学条件达到规划建设要求比率≥90%。</w:t>
      </w:r>
    </w:p>
    <w:p>
      <w:pPr>
        <w:sectPr>
          <w:footerReference w:type="default" r:id="rId3"/>
          <w:pgSz w:w="11906" w:h="16839"/>
          <w:pgMar w:top="1431" w:right="1644" w:bottom="1129" w:left="1785" w:header="0" w:footer="871" w:gutter="0"/>
        </w:sectPr>
        <w:rPr/>
      </w:pPr>
    </w:p>
    <w:p>
      <w:pPr>
        <w:ind w:left="22" w:right="12" w:firstLine="631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成本节约率：教育投资总量稳步增长；教育管理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水平不断提升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54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三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项目效益分析</w:t>
      </w:r>
    </w:p>
    <w:p>
      <w:pPr>
        <w:ind w:left="22" w:right="12" w:firstLine="658"/>
        <w:spacing w:before="22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学</w:t>
      </w:r>
      <w:r>
        <w:rPr>
          <w:rFonts w:ascii="FangSong" w:hAnsi="FangSong" w:eastAsia="FangSong" w:cs="FangSong"/>
          <w:sz w:val="31"/>
          <w:szCs w:val="31"/>
          <w:spacing w:val="9"/>
        </w:rPr>
        <w:t>生</w:t>
      </w:r>
      <w:r>
        <w:rPr>
          <w:rFonts w:ascii="FangSong" w:hAnsi="FangSong" w:eastAsia="FangSong" w:cs="FangSong"/>
          <w:sz w:val="31"/>
          <w:szCs w:val="31"/>
          <w:spacing w:val="8"/>
        </w:rPr>
        <w:t>就业率显著提升，综合办学实力、社会培训能力显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著</w:t>
      </w:r>
      <w:r>
        <w:rPr>
          <w:rFonts w:ascii="FangSong" w:hAnsi="FangSong" w:eastAsia="FangSong" w:cs="FangSong"/>
          <w:sz w:val="31"/>
          <w:szCs w:val="31"/>
          <w:spacing w:val="9"/>
        </w:rPr>
        <w:t>提高；节能降耗水平和校园绿化水平明显提升；现代职业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教</w:t>
      </w:r>
      <w:r>
        <w:rPr>
          <w:rFonts w:ascii="FangSong" w:hAnsi="FangSong" w:eastAsia="FangSong" w:cs="FangSong"/>
          <w:sz w:val="31"/>
          <w:szCs w:val="31"/>
          <w:spacing w:val="9"/>
        </w:rPr>
        <w:t>育体系衔接制度、产教融合发展职业教育制度逐步建立健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全；教师、学生、家长满意度≥90%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81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、自评结论</w:t>
      </w:r>
    </w:p>
    <w:p>
      <w:pPr>
        <w:ind w:left="30" w:firstLine="620"/>
        <w:spacing w:before="21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20</w:t>
      </w:r>
      <w:r>
        <w:rPr>
          <w:rFonts w:ascii="FangSong" w:hAnsi="FangSong" w:eastAsia="FangSong" w:cs="FangSong"/>
          <w:sz w:val="31"/>
          <w:szCs w:val="31"/>
          <w:spacing w:val="-7"/>
        </w:rPr>
        <w:t>21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年职业教育提升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(高职生均拨款)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项目目标设定符合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政策规定，依</w:t>
      </w:r>
      <w:r>
        <w:rPr>
          <w:rFonts w:ascii="FangSong" w:hAnsi="FangSong" w:eastAsia="FangSong" w:cs="FangSong"/>
          <w:sz w:val="31"/>
          <w:szCs w:val="31"/>
          <w:spacing w:val="-2"/>
        </w:rPr>
        <w:t>据充分；项目资金管理制度健全、执行有效；项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目资金拨付、到位及时；资金使用安全；项目执行情况良好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</w:p>
    <w:p>
      <w:pPr>
        <w:ind w:left="671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五</w:t>
      </w:r>
      <w:r>
        <w:rPr>
          <w:rFonts w:ascii="SimHei" w:hAnsi="SimHei" w:eastAsia="SimHei" w:cs="SimHei"/>
          <w:sz w:val="31"/>
          <w:szCs w:val="31"/>
          <w:spacing w:val="8"/>
        </w:rPr>
        <w:t>、存在的问题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(说明未完成绩效目标及其原因)</w:t>
      </w:r>
    </w:p>
    <w:p>
      <w:pPr>
        <w:ind w:left="39" w:right="12" w:firstLine="643"/>
        <w:spacing w:before="22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1.专项资金预算执行率有待提高。专项资金下达后，学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院</w:t>
      </w:r>
      <w:r>
        <w:rPr>
          <w:rFonts w:ascii="FangSong" w:hAnsi="FangSong" w:eastAsia="FangSong" w:cs="FangSong"/>
          <w:sz w:val="31"/>
          <w:szCs w:val="31"/>
          <w:spacing w:val="15"/>
        </w:rPr>
        <w:t>根</w:t>
      </w:r>
      <w:r>
        <w:rPr>
          <w:rFonts w:ascii="FangSong" w:hAnsi="FangSong" w:eastAsia="FangSong" w:cs="FangSong"/>
          <w:sz w:val="31"/>
          <w:szCs w:val="31"/>
          <w:spacing w:val="8"/>
        </w:rPr>
        <w:t>据工作实际，及时制定资金使用计划，在资金使用过程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中</w:t>
      </w:r>
      <w:r>
        <w:rPr>
          <w:rFonts w:ascii="FangSong" w:hAnsi="FangSong" w:eastAsia="FangSong" w:cs="FangSong"/>
          <w:sz w:val="31"/>
          <w:szCs w:val="31"/>
          <w:spacing w:val="15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因工作计划的调整和一些不可预知因素的影响，资金支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付</w:t>
      </w:r>
      <w:r>
        <w:rPr>
          <w:rFonts w:ascii="FangSong" w:hAnsi="FangSong" w:eastAsia="FangSong" w:cs="FangSong"/>
          <w:sz w:val="31"/>
          <w:szCs w:val="31"/>
          <w:spacing w:val="8"/>
        </w:rPr>
        <w:t>用途发生改变，影响专项资金预算执行率。</w:t>
      </w:r>
    </w:p>
    <w:p>
      <w:pPr>
        <w:ind w:left="67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2</w:t>
      </w:r>
      <w:r>
        <w:rPr>
          <w:rFonts w:ascii="FangSong" w:hAnsi="FangSong" w:eastAsia="FangSong" w:cs="FangSong"/>
          <w:sz w:val="31"/>
          <w:szCs w:val="31"/>
          <w:spacing w:val="14"/>
        </w:rPr>
        <w:t>.专项资金支出时效性有待提高。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专项资金分两批下</w:t>
      </w:r>
    </w:p>
    <w:p>
      <w:pPr>
        <w:ind w:left="27" w:right="12" w:hanging="3"/>
        <w:spacing w:before="22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达，先期</w:t>
      </w:r>
      <w:r>
        <w:rPr>
          <w:rFonts w:ascii="FangSong" w:hAnsi="FangSong" w:eastAsia="FangSong" w:cs="FangSong"/>
          <w:sz w:val="31"/>
          <w:szCs w:val="31"/>
          <w:spacing w:val="-2"/>
        </w:rPr>
        <w:t>下达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2000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万元，二期下达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7810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万元，学院各项工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作推进过程中，因涉及项目审批、招标采购、会议审定等所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需</w:t>
      </w:r>
      <w:r>
        <w:rPr>
          <w:rFonts w:ascii="FangSong" w:hAnsi="FangSong" w:eastAsia="FangSong" w:cs="FangSong"/>
          <w:sz w:val="31"/>
          <w:szCs w:val="31"/>
          <w:spacing w:val="13"/>
        </w:rPr>
        <w:t>时</w:t>
      </w:r>
      <w:r>
        <w:rPr>
          <w:rFonts w:ascii="FangSong" w:hAnsi="FangSong" w:eastAsia="FangSong" w:cs="FangSong"/>
          <w:sz w:val="31"/>
          <w:szCs w:val="31"/>
          <w:spacing w:val="8"/>
        </w:rPr>
        <w:t>限较长，导致资金支付滞后，时效性不高。</w:t>
      </w:r>
    </w:p>
    <w:p>
      <w:pPr>
        <w:ind w:left="682" w:right="14" w:hanging="10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六</w:t>
      </w:r>
      <w:r>
        <w:rPr>
          <w:rFonts w:ascii="SimHei" w:hAnsi="SimHei" w:eastAsia="SimHei" w:cs="SimHei"/>
          <w:sz w:val="31"/>
          <w:szCs w:val="31"/>
          <w:spacing w:val="8"/>
        </w:rPr>
        <w:t>、下一步改进工作的措施</w:t>
      </w:r>
      <w:r>
        <w:rPr>
          <w:rFonts w:ascii="SimHei" w:hAnsi="SimHei" w:eastAsia="SimHei" w:cs="SimHei"/>
          <w:sz w:val="31"/>
          <w:szCs w:val="31"/>
        </w:rPr>
        <w:t xml:space="preserve">        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1.提高专项资金预算执行率。今后的专项资金使用过</w:t>
      </w:r>
      <w:r>
        <w:rPr>
          <w:rFonts w:ascii="FangSong" w:hAnsi="FangSong" w:eastAsia="FangSong" w:cs="FangSong"/>
          <w:sz w:val="31"/>
          <w:szCs w:val="31"/>
          <w:spacing w:val="5"/>
        </w:rPr>
        <w:t>程</w:t>
      </w:r>
    </w:p>
    <w:p>
      <w:pPr>
        <w:ind w:left="6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中，</w:t>
      </w:r>
      <w:r>
        <w:rPr>
          <w:rFonts w:ascii="FangSong" w:hAnsi="FangSong" w:eastAsia="FangSong" w:cs="FangSong"/>
          <w:sz w:val="31"/>
          <w:szCs w:val="31"/>
          <w:spacing w:val="12"/>
        </w:rPr>
        <w:t>需</w:t>
      </w:r>
      <w:r>
        <w:rPr>
          <w:rFonts w:ascii="FangSong" w:hAnsi="FangSong" w:eastAsia="FangSong" w:cs="FangSong"/>
          <w:sz w:val="31"/>
          <w:szCs w:val="31"/>
          <w:spacing w:val="7"/>
        </w:rPr>
        <w:t>进一步加强预算的合理性，若确需调整预算，应按专</w:t>
      </w:r>
    </w:p>
    <w:p>
      <w:pPr>
        <w:sectPr>
          <w:footerReference w:type="default" r:id="rId4"/>
          <w:pgSz w:w="11906" w:h="16839"/>
          <w:pgMar w:top="1431" w:right="1785" w:bottom="1127" w:left="1785" w:header="0" w:footer="871" w:gutter="0"/>
        </w:sectPr>
        <w:rPr/>
      </w:pPr>
    </w:p>
    <w:p>
      <w:pPr>
        <w:ind w:left="674" w:right="14" w:hanging="647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项</w:t>
      </w:r>
      <w:r>
        <w:rPr>
          <w:rFonts w:ascii="FangSong" w:hAnsi="FangSong" w:eastAsia="FangSong" w:cs="FangSong"/>
          <w:sz w:val="31"/>
          <w:szCs w:val="31"/>
          <w:spacing w:val="10"/>
        </w:rPr>
        <w:t>资金管理办法及时调整预算，提高预算执行率。</w:t>
      </w:r>
      <w:r>
        <w:rPr>
          <w:rFonts w:ascii="FangSong" w:hAnsi="FangSong" w:eastAsia="FangSong" w:cs="FangSong"/>
          <w:sz w:val="31"/>
          <w:szCs w:val="3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13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.提高专项资金支出实效性。今后学院需加强项目库管</w:t>
      </w:r>
    </w:p>
    <w:p>
      <w:pPr>
        <w:ind w:left="27"/>
        <w:spacing w:line="2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理，提前推进项目进展情况，待资金下达后及时支付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5316" w:right="563" w:firstLine="324"/>
        <w:spacing w:before="10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武威职业学</w:t>
      </w:r>
      <w:r>
        <w:rPr>
          <w:rFonts w:ascii="FangSong" w:hAnsi="FangSong" w:eastAsia="FangSong" w:cs="FangSong"/>
          <w:sz w:val="31"/>
          <w:szCs w:val="31"/>
          <w:spacing w:val="4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8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>022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3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月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16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</w:t>
      </w:r>
    </w:p>
    <w:p>
      <w:pPr>
        <w:sectPr>
          <w:footerReference w:type="default" r:id="rId5"/>
          <w:pgSz w:w="11906" w:h="16839"/>
          <w:pgMar w:top="1431" w:right="1785" w:bottom="1126" w:left="1785" w:header="0" w:footer="871" w:gutter="0"/>
        </w:sectPr>
        <w:rPr/>
      </w:pP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2088"/>
        <w:spacing w:before="185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0"/>
        </w:rPr>
        <w:t>武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>威职业学院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>2021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8"/>
        </w:rPr>
        <w:t>年</w:t>
      </w:r>
    </w:p>
    <w:p>
      <w:pPr>
        <w:ind w:left="112"/>
        <w:spacing w:before="51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30"/>
        </w:rPr>
        <w:t>现</w:t>
      </w:r>
      <w:r>
        <w:rPr>
          <w:rFonts w:ascii="Microsoft YaHei" w:hAnsi="Microsoft YaHei" w:eastAsia="Microsoft YaHei" w:cs="Microsoft YaHei"/>
          <w:sz w:val="43"/>
          <w:szCs w:val="43"/>
          <w:spacing w:val="-21"/>
        </w:rPr>
        <w:t>代职业教育质量提升项目绩效评价自评报告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667"/>
        <w:spacing w:before="101"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7"/>
          <w:position w:val="4"/>
        </w:rPr>
        <w:t>、项目基本情况</w:t>
      </w:r>
    </w:p>
    <w:p>
      <w:pPr>
        <w:ind w:left="654"/>
        <w:spacing w:before="88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一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项目概况</w:t>
      </w:r>
    </w:p>
    <w:p>
      <w:pPr>
        <w:ind w:left="674"/>
        <w:spacing w:before="21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2021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年现代职业教育质量提升专项资金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1938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万元，包</w:t>
      </w:r>
    </w:p>
    <w:p>
      <w:pPr>
        <w:ind w:left="24" w:right="11" w:firstLine="3"/>
        <w:spacing w:before="23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括提前下达的现</w:t>
      </w:r>
      <w:r>
        <w:rPr>
          <w:rFonts w:ascii="FangSong" w:hAnsi="FangSong" w:eastAsia="FangSong" w:cs="FangSong"/>
          <w:sz w:val="31"/>
          <w:szCs w:val="31"/>
          <w:spacing w:val="-2"/>
        </w:rPr>
        <w:t>代职业教育质量提升专项资金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1630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6"/>
        </w:rPr>
        <w:t>财</w:t>
      </w:r>
      <w:r>
        <w:rPr>
          <w:rFonts w:ascii="FangSong" w:hAnsi="FangSong" w:eastAsia="FangSong" w:cs="FangSong"/>
          <w:sz w:val="31"/>
          <w:szCs w:val="31"/>
          <w:spacing w:val="-26"/>
        </w:rPr>
        <w:t>教</w:t>
      </w:r>
      <w:r>
        <w:rPr>
          <w:rFonts w:ascii="FangSong" w:hAnsi="FangSong" w:eastAsia="FangSong" w:cs="FangSong"/>
          <w:sz w:val="31"/>
          <w:szCs w:val="31"/>
          <w:spacing w:val="-18"/>
        </w:rPr>
        <w:t>〔2021〕2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号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)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、中职改善办学条件奖补资金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65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万元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(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财教〔2021〕2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和二次下达的现代职业教育质量提升专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项资</w:t>
      </w:r>
      <w:r>
        <w:rPr>
          <w:rFonts w:ascii="FangSong" w:hAnsi="FangSong" w:eastAsia="FangSong" w:cs="FangSong"/>
          <w:sz w:val="31"/>
          <w:szCs w:val="31"/>
          <w:spacing w:val="-7"/>
        </w:rPr>
        <w:t>金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243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(武财教〔2021〕35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号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，作为扶持职业教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育</w:t>
      </w:r>
      <w:r>
        <w:rPr>
          <w:rFonts w:ascii="FangSong" w:hAnsi="FangSong" w:eastAsia="FangSong" w:cs="FangSong"/>
          <w:sz w:val="31"/>
          <w:szCs w:val="31"/>
          <w:spacing w:val="9"/>
        </w:rPr>
        <w:t>的奖补资金，专项用于改善职业学校办学条件，提升职业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教</w:t>
      </w:r>
      <w:r>
        <w:rPr>
          <w:rFonts w:ascii="FangSong" w:hAnsi="FangSong" w:eastAsia="FangSong" w:cs="FangSong"/>
          <w:sz w:val="31"/>
          <w:szCs w:val="31"/>
          <w:spacing w:val="9"/>
        </w:rPr>
        <w:t>育基础能力。作为中央转移支付资金，实施周期为一年，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项</w:t>
      </w:r>
      <w:r>
        <w:rPr>
          <w:rFonts w:ascii="FangSong" w:hAnsi="FangSong" w:eastAsia="FangSong" w:cs="FangSong"/>
          <w:sz w:val="31"/>
          <w:szCs w:val="31"/>
          <w:spacing w:val="9"/>
        </w:rPr>
        <w:t>目</w:t>
      </w:r>
      <w:r>
        <w:rPr>
          <w:rFonts w:ascii="FangSong" w:hAnsi="FangSong" w:eastAsia="FangSong" w:cs="FangSong"/>
          <w:sz w:val="31"/>
          <w:szCs w:val="31"/>
          <w:spacing w:val="8"/>
        </w:rPr>
        <w:t>实施主管部门是武威市教育局。</w:t>
      </w:r>
    </w:p>
    <w:p>
      <w:pPr>
        <w:ind w:left="654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(二)</w:t>
      </w:r>
      <w:r>
        <w:rPr>
          <w:rFonts w:ascii="KaiTi" w:hAnsi="KaiTi" w:eastAsia="KaiTi" w:cs="KaiTi"/>
          <w:sz w:val="31"/>
          <w:szCs w:val="31"/>
          <w:spacing w:val="2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项目绩效目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标</w:t>
      </w:r>
    </w:p>
    <w:p>
      <w:pPr>
        <w:ind w:left="37" w:right="11" w:firstLine="628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项目绩效总目标：根据《甘肃省人民政府办公厅关于建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立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以改革和绩效为导向的高等职业院校生均拨款制度的意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见》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(甘政办发</w:t>
      </w:r>
      <w:r>
        <w:rPr>
          <w:rFonts w:ascii="FangSong" w:hAnsi="FangSong" w:eastAsia="FangSong" w:cs="FangSong"/>
          <w:sz w:val="31"/>
          <w:szCs w:val="31"/>
          <w:spacing w:val="-2"/>
        </w:rPr>
        <w:t>〔2015〕157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，使高职生均拨款水平达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到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1.2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万元的标准。</w:t>
      </w:r>
    </w:p>
    <w:p>
      <w:pPr>
        <w:ind w:left="697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阶段性目标：</w:t>
      </w:r>
    </w:p>
    <w:p>
      <w:pPr>
        <w:ind w:left="22" w:right="11" w:firstLine="659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1.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7"/>
        </w:rPr>
        <w:t>展高职院校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“1+</w:t>
      </w:r>
      <w:r>
        <w:rPr>
          <w:rFonts w:ascii="FangSong" w:hAnsi="FangSong" w:eastAsia="FangSong" w:cs="FangSong"/>
          <w:sz w:val="31"/>
          <w:szCs w:val="31"/>
        </w:rPr>
        <w:t>X</w:t>
      </w:r>
      <w:r>
        <w:rPr>
          <w:rFonts w:ascii="FangSong" w:hAnsi="FangSong" w:eastAsia="FangSong" w:cs="FangSong"/>
          <w:sz w:val="31"/>
          <w:szCs w:val="31"/>
          <w:spacing w:val="7"/>
        </w:rPr>
        <w:t>”证书制度试点以及中国特色高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水</w:t>
      </w:r>
      <w:r>
        <w:rPr>
          <w:rFonts w:ascii="FangSong" w:hAnsi="FangSong" w:eastAsia="FangSong" w:cs="FangSong"/>
          <w:sz w:val="31"/>
          <w:szCs w:val="31"/>
          <w:spacing w:val="8"/>
        </w:rPr>
        <w:t>平高职学校和专业建设等；</w:t>
      </w:r>
    </w:p>
    <w:p>
      <w:pPr>
        <w:ind w:left="674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2.加强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双师型”专任教师和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“1+</w:t>
      </w:r>
      <w:r>
        <w:rPr>
          <w:rFonts w:ascii="FangSong" w:hAnsi="FangSong" w:eastAsia="FangSong" w:cs="FangSong"/>
          <w:sz w:val="31"/>
          <w:szCs w:val="31"/>
        </w:rPr>
        <w:t>X</w:t>
      </w:r>
      <w:r>
        <w:rPr>
          <w:rFonts w:ascii="FangSong" w:hAnsi="FangSong" w:eastAsia="FangSong" w:cs="FangSong"/>
          <w:sz w:val="31"/>
          <w:szCs w:val="31"/>
          <w:spacing w:val="1"/>
        </w:rPr>
        <w:t>”师资培养培训，</w:t>
      </w:r>
    </w:p>
    <w:p>
      <w:pPr>
        <w:sectPr>
          <w:footerReference w:type="default" r:id="rId1"/>
          <w:pgSz w:w="11906" w:h="16839"/>
          <w:pgMar w:top="1431" w:right="1785" w:bottom="1127" w:left="1785" w:header="0" w:footer="871" w:gutter="0"/>
        </w:sectPr>
        <w:rPr/>
      </w:pPr>
    </w:p>
    <w:p>
      <w:pPr>
        <w:ind w:left="23" w:right="224" w:hanging="2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提高</w:t>
      </w:r>
      <w:r>
        <w:rPr>
          <w:rFonts w:ascii="FangSong" w:hAnsi="FangSong" w:eastAsia="FangSong" w:cs="FangSong"/>
          <w:sz w:val="31"/>
          <w:szCs w:val="31"/>
          <w:spacing w:val="9"/>
        </w:rPr>
        <w:t>教</w:t>
      </w:r>
      <w:r>
        <w:rPr>
          <w:rFonts w:ascii="FangSong" w:hAnsi="FangSong" w:eastAsia="FangSong" w:cs="FangSong"/>
          <w:sz w:val="31"/>
          <w:szCs w:val="31"/>
          <w:spacing w:val="6"/>
        </w:rPr>
        <w:t>师教育教学水平，支持职业院校设立兼职教师岗位，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优化教师队伍人员结构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ind w:left="21" w:right="155" w:firstLine="665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3</w:t>
      </w:r>
      <w:r>
        <w:rPr>
          <w:rFonts w:ascii="FangSong" w:hAnsi="FangSong" w:eastAsia="FangSong" w:cs="FangSong"/>
          <w:sz w:val="31"/>
          <w:szCs w:val="31"/>
          <w:spacing w:val="21"/>
        </w:rPr>
        <w:t>.探索通过政府和社会资本合作模式等加强实训基地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建</w:t>
      </w:r>
      <w:r>
        <w:rPr>
          <w:rFonts w:ascii="FangSong" w:hAnsi="FangSong" w:eastAsia="FangSong" w:cs="FangSong"/>
          <w:sz w:val="31"/>
          <w:szCs w:val="31"/>
          <w:spacing w:val="3"/>
        </w:rPr>
        <w:t>设，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以及推进产教融合、校企合作等职业教育改革发展相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关工作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24" w:right="155" w:firstLine="650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预</w:t>
      </w:r>
      <w:r>
        <w:rPr>
          <w:rFonts w:ascii="FangSong" w:hAnsi="FangSong" w:eastAsia="FangSong" w:cs="FangSong"/>
          <w:sz w:val="31"/>
          <w:szCs w:val="31"/>
          <w:spacing w:val="13"/>
        </w:rPr>
        <w:t>期</w:t>
      </w:r>
      <w:r>
        <w:rPr>
          <w:rFonts w:ascii="FangSong" w:hAnsi="FangSong" w:eastAsia="FangSong" w:cs="FangSong"/>
          <w:sz w:val="31"/>
          <w:szCs w:val="31"/>
          <w:spacing w:val="8"/>
        </w:rPr>
        <w:t>通过项目实施，学生就业率显著提升，综合办学实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力</w:t>
      </w:r>
      <w:r>
        <w:rPr>
          <w:rFonts w:ascii="FangSong" w:hAnsi="FangSong" w:eastAsia="FangSong" w:cs="FangSong"/>
          <w:sz w:val="31"/>
          <w:szCs w:val="31"/>
          <w:spacing w:val="9"/>
        </w:rPr>
        <w:t>、社会培训能力显著提高；节能降耗水平和校园绿化水平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明</w:t>
      </w:r>
      <w:r>
        <w:rPr>
          <w:rFonts w:ascii="FangSong" w:hAnsi="FangSong" w:eastAsia="FangSong" w:cs="FangSong"/>
          <w:sz w:val="31"/>
          <w:szCs w:val="31"/>
          <w:spacing w:val="9"/>
        </w:rPr>
        <w:t>显提升；现代职业教育体系衔接制度、产教融合发展职业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教育制度逐步建立健全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67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、项目资金情况</w:t>
      </w:r>
    </w:p>
    <w:p>
      <w:pPr>
        <w:ind w:left="36" w:right="155" w:firstLine="639"/>
        <w:spacing w:before="18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主</w:t>
      </w:r>
      <w:r>
        <w:rPr>
          <w:rFonts w:ascii="FangSong" w:hAnsi="FangSong" w:eastAsia="FangSong" w:cs="FangSong"/>
          <w:sz w:val="31"/>
          <w:szCs w:val="31"/>
          <w:spacing w:val="14"/>
        </w:rPr>
        <w:t>要</w:t>
      </w:r>
      <w:r>
        <w:rPr>
          <w:rFonts w:ascii="FangSong" w:hAnsi="FangSong" w:eastAsia="FangSong" w:cs="FangSong"/>
          <w:sz w:val="31"/>
          <w:szCs w:val="31"/>
          <w:spacing w:val="8"/>
        </w:rPr>
        <w:t>包括资金计划情况、资金到位情况及资金支出使用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情况等内容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19" w:firstLine="65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专</w:t>
      </w:r>
      <w:r>
        <w:rPr>
          <w:rFonts w:ascii="FangSong" w:hAnsi="FangSong" w:eastAsia="FangSong" w:cs="FangSong"/>
          <w:sz w:val="31"/>
          <w:szCs w:val="31"/>
          <w:spacing w:val="-14"/>
        </w:rPr>
        <w:t>项</w:t>
      </w:r>
      <w:r>
        <w:rPr>
          <w:rFonts w:ascii="FangSong" w:hAnsi="FangSong" w:eastAsia="FangSong" w:cs="FangSong"/>
          <w:sz w:val="31"/>
          <w:szCs w:val="31"/>
          <w:spacing w:val="-11"/>
        </w:rPr>
        <w:t>资金应拨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1938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万元，截止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2021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12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31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日，项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目专项</w:t>
      </w:r>
      <w:r>
        <w:rPr>
          <w:rFonts w:ascii="FangSong" w:hAnsi="FangSong" w:eastAsia="FangSong" w:cs="FangSong"/>
          <w:sz w:val="31"/>
          <w:szCs w:val="31"/>
          <w:spacing w:val="-6"/>
        </w:rPr>
        <w:t>资金拨入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1938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已使用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1938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万元，专项资金到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位率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100%，使用率达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100%。项目资金按预算配套完成实</w:t>
      </w:r>
      <w:r>
        <w:rPr>
          <w:rFonts w:ascii="FangSong" w:hAnsi="FangSong" w:eastAsia="FangSong" w:cs="FangSong"/>
          <w:sz w:val="31"/>
          <w:szCs w:val="31"/>
          <w:spacing w:val="3"/>
        </w:rPr>
        <w:t>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实</w:t>
      </w:r>
      <w:r>
        <w:rPr>
          <w:rFonts w:ascii="FangSong" w:hAnsi="FangSong" w:eastAsia="FangSong" w:cs="FangSong"/>
          <w:sz w:val="31"/>
          <w:szCs w:val="31"/>
          <w:spacing w:val="9"/>
        </w:rPr>
        <w:t>训设备的采购、学生实验实训室的装修改造，配套完成了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学院</w:t>
      </w:r>
      <w:r>
        <w:rPr>
          <w:rFonts w:ascii="FangSong" w:hAnsi="FangSong" w:eastAsia="FangSong" w:cs="FangSong"/>
          <w:sz w:val="31"/>
          <w:szCs w:val="31"/>
          <w:spacing w:val="11"/>
        </w:rPr>
        <w:t>体</w:t>
      </w:r>
      <w:r>
        <w:rPr>
          <w:rFonts w:ascii="FangSong" w:hAnsi="FangSong" w:eastAsia="FangSong" w:cs="FangSong"/>
          <w:sz w:val="31"/>
          <w:szCs w:val="31"/>
          <w:spacing w:val="8"/>
        </w:rPr>
        <w:t>育馆、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图书馆等基础设施建设项目，开展了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“1+</w:t>
      </w:r>
      <w:r>
        <w:rPr>
          <w:rFonts w:ascii="FangSong" w:hAnsi="FangSong" w:eastAsia="FangSong" w:cs="FangSong"/>
          <w:sz w:val="31"/>
          <w:szCs w:val="31"/>
        </w:rPr>
        <w:t>X</w:t>
      </w:r>
      <w:r>
        <w:rPr>
          <w:rFonts w:ascii="FangSong" w:hAnsi="FangSong" w:eastAsia="FangSong" w:cs="FangSong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证</w:t>
      </w:r>
      <w:r>
        <w:rPr>
          <w:rFonts w:ascii="FangSong" w:hAnsi="FangSong" w:eastAsia="FangSong" w:cs="FangSong"/>
          <w:sz w:val="31"/>
          <w:szCs w:val="31"/>
          <w:spacing w:val="8"/>
        </w:rPr>
        <w:t>书试点项目和师资培训等。</w:t>
      </w:r>
    </w:p>
    <w:p>
      <w:pPr>
        <w:ind w:left="668"/>
        <w:spacing w:before="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、绩效目标完成情况总结分析</w:t>
      </w:r>
    </w:p>
    <w:p>
      <w:pPr>
        <w:ind w:left="654"/>
        <w:spacing w:before="196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一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工作措施</w:t>
      </w:r>
    </w:p>
    <w:p>
      <w:pPr>
        <w:ind w:left="31" w:right="155" w:firstLine="650"/>
        <w:spacing w:before="23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1.整理项目财政资金支出情况、财务管理</w:t>
      </w:r>
      <w:r>
        <w:rPr>
          <w:rFonts w:ascii="FangSong" w:hAnsi="FangSong" w:eastAsia="FangSong" w:cs="FangSong"/>
          <w:sz w:val="31"/>
          <w:szCs w:val="31"/>
          <w:spacing w:val="1"/>
        </w:rPr>
        <w:t>状况、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目标完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成情况以及实施效果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ind w:left="631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5"/>
        </w:rPr>
        <w:t>2</w:t>
      </w:r>
      <w:r>
        <w:rPr>
          <w:rFonts w:ascii="FangSong" w:hAnsi="FangSong" w:eastAsia="FangSong" w:cs="FangSong"/>
          <w:sz w:val="31"/>
          <w:szCs w:val="31"/>
          <w:spacing w:val="-15"/>
        </w:rPr>
        <w:t>.按照《财政支出绩效评价管理暂行办法》(财预[2011]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285</w:t>
      </w:r>
    </w:p>
    <w:p>
      <w:pPr>
        <w:sectPr>
          <w:footerReference w:type="default" r:id="rId6"/>
          <w:pgSz w:w="11906" w:h="16839"/>
          <w:pgMar w:top="1431" w:right="1642" w:bottom="1129" w:left="1785" w:header="0" w:footer="871" w:gutter="0"/>
        </w:sectPr>
        <w:rPr/>
      </w:pPr>
    </w:p>
    <w:p>
      <w:pPr>
        <w:ind w:left="686" w:right="115" w:hanging="649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1"/>
        </w:rPr>
        <w:t>号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)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相关规定，根据考评具体要求和制定的指标体系评价方法；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7"/>
        </w:rPr>
        <w:t>展考评工作。根据项目资金使用情况，核实各种资</w:t>
      </w:r>
    </w:p>
    <w:p>
      <w:pPr>
        <w:ind w:left="2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料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召开各类访谈会，完成现场考评工作。</w:t>
      </w:r>
    </w:p>
    <w:p>
      <w:pPr>
        <w:ind w:left="673"/>
        <w:spacing w:before="230" w:line="40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.考评工作获得的资料，对该项目进行定性、定量的评</w:t>
      </w:r>
    </w:p>
    <w:p>
      <w:pPr>
        <w:ind w:left="24"/>
        <w:spacing w:before="19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价</w:t>
      </w:r>
      <w:r>
        <w:rPr>
          <w:rFonts w:ascii="FangSong" w:hAnsi="FangSong" w:eastAsia="FangSong" w:cs="FangSong"/>
          <w:sz w:val="31"/>
          <w:szCs w:val="31"/>
          <w:spacing w:val="9"/>
        </w:rPr>
        <w:t>，计算各种评价指标，完成评价各类工作表格的整理，根</w:t>
      </w:r>
    </w:p>
    <w:p>
      <w:pPr>
        <w:ind w:left="586" w:hanging="559"/>
        <w:spacing w:before="22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据</w:t>
      </w:r>
      <w:r>
        <w:rPr>
          <w:rFonts w:ascii="FangSong" w:hAnsi="FangSong" w:eastAsia="FangSong" w:cs="FangSong"/>
          <w:sz w:val="31"/>
          <w:szCs w:val="31"/>
          <w:spacing w:val="10"/>
        </w:rPr>
        <w:t>统计资料分析该项目的实施效果。</w:t>
      </w:r>
      <w:r>
        <w:rPr>
          <w:rFonts w:ascii="FangSong" w:hAnsi="FangSong" w:eastAsia="FangSong" w:cs="FangSong"/>
          <w:sz w:val="31"/>
          <w:szCs w:val="31"/>
        </w:rPr>
        <w:t xml:space="preserve">                     </w:t>
      </w:r>
      <w:r>
        <w:rPr>
          <w:rFonts w:ascii="FangSong" w:hAnsi="FangSong" w:eastAsia="FangSong" w:cs="FangSong"/>
          <w:sz w:val="31"/>
          <w:szCs w:val="31"/>
          <w:spacing w:val="-40"/>
        </w:rPr>
        <w:t>5</w:t>
      </w:r>
      <w:r>
        <w:rPr>
          <w:rFonts w:ascii="FangSong" w:hAnsi="FangSong" w:eastAsia="FangSong" w:cs="FangSong"/>
          <w:sz w:val="31"/>
          <w:szCs w:val="31"/>
          <w:spacing w:val="-38"/>
        </w:rPr>
        <w:t>.根据评价指标体系与评分标准，得出评价结论，撰写自评报告。</w:t>
      </w:r>
    </w:p>
    <w:p>
      <w:pPr>
        <w:ind w:left="654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(二)</w:t>
      </w:r>
      <w:r>
        <w:rPr>
          <w:rFonts w:ascii="KaiTi" w:hAnsi="KaiTi" w:eastAsia="KaiTi" w:cs="KaiTi"/>
          <w:sz w:val="31"/>
          <w:szCs w:val="31"/>
          <w:spacing w:val="2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项目产出分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析</w:t>
      </w:r>
    </w:p>
    <w:p>
      <w:pPr>
        <w:ind w:left="673" w:right="42" w:firstLine="8"/>
        <w:spacing w:before="23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1.</w:t>
      </w:r>
      <w:r>
        <w:rPr>
          <w:rFonts w:ascii="FangSong" w:hAnsi="FangSong" w:eastAsia="FangSong" w:cs="FangSong"/>
          <w:sz w:val="31"/>
          <w:szCs w:val="31"/>
          <w:spacing w:val="-9"/>
        </w:rPr>
        <w:t>保</w:t>
      </w:r>
      <w:r>
        <w:rPr>
          <w:rFonts w:ascii="FangSong" w:hAnsi="FangSong" w:eastAsia="FangSong" w:cs="FangSong"/>
          <w:sz w:val="31"/>
          <w:szCs w:val="31"/>
          <w:spacing w:val="-6"/>
        </w:rPr>
        <w:t>障高职生均拨款≥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1.2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万元；</w:t>
      </w:r>
      <w:r>
        <w:rPr>
          <w:rFonts w:ascii="FangSong" w:hAnsi="FangSong" w:eastAsia="FangSong" w:cs="FangSong"/>
          <w:sz w:val="31"/>
          <w:szCs w:val="31"/>
        </w:rPr>
        <w:t xml:space="preserve">                    </w:t>
      </w:r>
      <w:r>
        <w:rPr>
          <w:rFonts w:ascii="FangSong" w:hAnsi="FangSong" w:eastAsia="FangSong" w:cs="FangSong"/>
          <w:sz w:val="31"/>
          <w:szCs w:val="31"/>
          <w:spacing w:val="-2"/>
        </w:rPr>
        <w:t>2.</w:t>
      </w:r>
      <w:r>
        <w:rPr>
          <w:rFonts w:ascii="FangSong" w:hAnsi="FangSong" w:eastAsia="FangSong" w:cs="FangSong"/>
          <w:sz w:val="31"/>
          <w:szCs w:val="31"/>
          <w:spacing w:val="-1"/>
        </w:rPr>
        <w:t>“双师型”教师和“1+X”师资培养目标完成率≥80%；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3.教师教学科研成果获奖率≥50%</w:t>
      </w:r>
      <w:r>
        <w:rPr>
          <w:rFonts w:ascii="FangSong" w:hAnsi="FangSong" w:eastAsia="FangSong" w:cs="FangSong"/>
          <w:sz w:val="31"/>
          <w:szCs w:val="31"/>
          <w:spacing w:val="5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1"/>
        </w:rPr>
        <w:t>4.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“双师型”</w:t>
      </w:r>
      <w:r>
        <w:rPr>
          <w:rFonts w:ascii="FangSong" w:hAnsi="FangSong" w:eastAsia="FangSong" w:cs="FangSong"/>
          <w:sz w:val="31"/>
          <w:szCs w:val="31"/>
        </w:rPr>
        <w:t>教师占专业课教师比例≥80%；</w:t>
      </w:r>
      <w:r>
        <w:rPr>
          <w:rFonts w:ascii="FangSong" w:hAnsi="FangSong" w:eastAsia="FangSong" w:cs="FangSong"/>
          <w:sz w:val="31"/>
          <w:szCs w:val="31"/>
        </w:rPr>
        <w:t xml:space="preserve">          </w:t>
      </w:r>
      <w:r>
        <w:rPr>
          <w:rFonts w:ascii="FangSong" w:hAnsi="FangSong" w:eastAsia="FangSong" w:cs="FangSong"/>
          <w:sz w:val="31"/>
          <w:szCs w:val="31"/>
          <w:spacing w:val="14"/>
        </w:rPr>
        <w:t>5</w:t>
      </w:r>
      <w:r>
        <w:rPr>
          <w:rFonts w:ascii="FangSong" w:hAnsi="FangSong" w:eastAsia="FangSong" w:cs="FangSong"/>
          <w:sz w:val="31"/>
          <w:szCs w:val="31"/>
          <w:spacing w:val="7"/>
        </w:rPr>
        <w:t>.办学条件达到规划建设要求比率；</w:t>
      </w:r>
    </w:p>
    <w:p>
      <w:pPr>
        <w:ind w:left="598" w:right="55" w:firstLine="79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6</w:t>
      </w:r>
      <w:r>
        <w:rPr>
          <w:rFonts w:ascii="FangSong" w:hAnsi="FangSong" w:eastAsia="FangSong" w:cs="FangSong"/>
          <w:sz w:val="31"/>
          <w:szCs w:val="31"/>
          <w:spacing w:val="-2"/>
        </w:rPr>
        <w:t>.开展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“1+X”证书制度试点项目；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-31"/>
        </w:rPr>
        <w:t>7.完成了甘肃省高水平高职学校和专业建设项目年度建设任务</w:t>
      </w:r>
      <w:r>
        <w:rPr>
          <w:rFonts w:ascii="FangSong" w:hAnsi="FangSong" w:eastAsia="FangSong" w:cs="FangSong"/>
          <w:sz w:val="31"/>
          <w:szCs w:val="31"/>
          <w:spacing w:val="-30"/>
        </w:rPr>
        <w:t>。</w:t>
      </w:r>
    </w:p>
    <w:p>
      <w:pPr>
        <w:ind w:left="654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三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项目效益分析</w:t>
      </w:r>
    </w:p>
    <w:p>
      <w:pPr>
        <w:ind w:left="44" w:right="113" w:firstLine="638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1.学生就业率显著提升，综合办学实力、社会培训能力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显</w:t>
      </w:r>
      <w:r>
        <w:rPr>
          <w:rFonts w:ascii="FangSong" w:hAnsi="FangSong" w:eastAsia="FangSong" w:cs="FangSong"/>
          <w:sz w:val="31"/>
          <w:szCs w:val="31"/>
          <w:spacing w:val="1"/>
        </w:rPr>
        <w:t>著提高；</w:t>
      </w:r>
    </w:p>
    <w:p>
      <w:pPr>
        <w:ind w:left="674"/>
        <w:spacing w:before="1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2.</w:t>
      </w:r>
      <w:r>
        <w:rPr>
          <w:rFonts w:ascii="FangSong" w:hAnsi="FangSong" w:eastAsia="FangSong" w:cs="FangSong"/>
          <w:sz w:val="31"/>
          <w:szCs w:val="31"/>
          <w:spacing w:val="7"/>
        </w:rPr>
        <w:t>节能降耗水平和校园绿化水平明显提升；</w:t>
      </w:r>
    </w:p>
    <w:p>
      <w:pPr>
        <w:ind w:left="34" w:right="113" w:firstLine="653"/>
        <w:spacing w:before="19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3.现代职业教育体系衔接制度、产教融合发展职业教</w:t>
      </w:r>
      <w:r>
        <w:rPr>
          <w:rFonts w:ascii="FangSong" w:hAnsi="FangSong" w:eastAsia="FangSong" w:cs="FangSong"/>
          <w:sz w:val="31"/>
          <w:szCs w:val="31"/>
          <w:spacing w:val="3"/>
        </w:rPr>
        <w:t>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制</w:t>
      </w:r>
      <w:r>
        <w:rPr>
          <w:rFonts w:ascii="FangSong" w:hAnsi="FangSong" w:eastAsia="FangSong" w:cs="FangSong"/>
          <w:sz w:val="31"/>
          <w:szCs w:val="31"/>
          <w:spacing w:val="6"/>
        </w:rPr>
        <w:t>度逐步建立健全；</w:t>
      </w:r>
    </w:p>
    <w:p>
      <w:pPr>
        <w:ind w:left="673"/>
        <w:spacing w:before="1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4.教师、学生、家长满意度≥90%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81"/>
        <w:spacing w:before="19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、自评结论</w:t>
      </w:r>
    </w:p>
    <w:p>
      <w:pPr>
        <w:sectPr>
          <w:footerReference w:type="default" r:id="rId7"/>
          <w:pgSz w:w="11906" w:h="16839"/>
          <w:pgMar w:top="1431" w:right="1684" w:bottom="1129" w:left="1785" w:header="0" w:footer="871" w:gutter="0"/>
        </w:sectPr>
        <w:rPr/>
      </w:pPr>
    </w:p>
    <w:p>
      <w:pPr>
        <w:ind w:left="27" w:firstLine="623"/>
        <w:spacing w:before="21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5"/>
        </w:rPr>
        <w:t>0</w:t>
      </w:r>
      <w:r>
        <w:rPr>
          <w:rFonts w:ascii="FangSong" w:hAnsi="FangSong" w:eastAsia="FangSong" w:cs="FangSong"/>
          <w:sz w:val="31"/>
          <w:szCs w:val="31"/>
          <w:spacing w:val="3"/>
        </w:rPr>
        <w:t>21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年现代职业教育质量提升专项资金项目目标设定符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合政</w:t>
      </w:r>
      <w:r>
        <w:rPr>
          <w:rFonts w:ascii="FangSong" w:hAnsi="FangSong" w:eastAsia="FangSong" w:cs="FangSong"/>
          <w:sz w:val="31"/>
          <w:szCs w:val="31"/>
          <w:spacing w:val="-3"/>
        </w:rPr>
        <w:t>策</w:t>
      </w:r>
      <w:r>
        <w:rPr>
          <w:rFonts w:ascii="FangSong" w:hAnsi="FangSong" w:eastAsia="FangSong" w:cs="FangSong"/>
          <w:sz w:val="31"/>
          <w:szCs w:val="31"/>
          <w:spacing w:val="-2"/>
        </w:rPr>
        <w:t>规定，依据充分；项目资金管理制度健全、执行有效；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项</w:t>
      </w:r>
      <w:r>
        <w:rPr>
          <w:rFonts w:ascii="FangSong" w:hAnsi="FangSong" w:eastAsia="FangSong" w:cs="FangSong"/>
          <w:sz w:val="31"/>
          <w:szCs w:val="31"/>
          <w:spacing w:val="-10"/>
        </w:rPr>
        <w:t>目资金拨付、到位及时；资金使用安全；项目执行情况良好。</w:t>
      </w:r>
    </w:p>
    <w:p>
      <w:pPr>
        <w:ind w:left="671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五</w:t>
      </w:r>
      <w:r>
        <w:rPr>
          <w:rFonts w:ascii="SimHei" w:hAnsi="SimHei" w:eastAsia="SimHei" w:cs="SimHei"/>
          <w:sz w:val="31"/>
          <w:szCs w:val="31"/>
          <w:spacing w:val="8"/>
        </w:rPr>
        <w:t>、存在的问题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(说明未完成绩效目标及其原因)</w:t>
      </w:r>
    </w:p>
    <w:p>
      <w:pPr>
        <w:ind w:left="39" w:right="96" w:firstLine="643"/>
        <w:spacing w:before="22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1.专项资金预算执行率有待提高。专项资金下达后，学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院</w:t>
      </w:r>
      <w:r>
        <w:rPr>
          <w:rFonts w:ascii="FangSong" w:hAnsi="FangSong" w:eastAsia="FangSong" w:cs="FangSong"/>
          <w:sz w:val="31"/>
          <w:szCs w:val="31"/>
          <w:spacing w:val="15"/>
        </w:rPr>
        <w:t>根</w:t>
      </w:r>
      <w:r>
        <w:rPr>
          <w:rFonts w:ascii="FangSong" w:hAnsi="FangSong" w:eastAsia="FangSong" w:cs="FangSong"/>
          <w:sz w:val="31"/>
          <w:szCs w:val="31"/>
          <w:spacing w:val="8"/>
        </w:rPr>
        <w:t>据工作实际，及时制定资金使用计划，在资金使用过程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中</w:t>
      </w:r>
      <w:r>
        <w:rPr>
          <w:rFonts w:ascii="FangSong" w:hAnsi="FangSong" w:eastAsia="FangSong" w:cs="FangSong"/>
          <w:sz w:val="31"/>
          <w:szCs w:val="31"/>
          <w:spacing w:val="15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因工作计划的调整和一些不可预知因素的影响，资金支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付</w:t>
      </w:r>
      <w:r>
        <w:rPr>
          <w:rFonts w:ascii="FangSong" w:hAnsi="FangSong" w:eastAsia="FangSong" w:cs="FangSong"/>
          <w:sz w:val="31"/>
          <w:szCs w:val="31"/>
          <w:spacing w:val="8"/>
        </w:rPr>
        <w:t>用途发生改变，影响专项资金预算执行率。</w:t>
      </w:r>
    </w:p>
    <w:p>
      <w:pPr>
        <w:ind w:left="67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2</w:t>
      </w:r>
      <w:r>
        <w:rPr>
          <w:rFonts w:ascii="FangSong" w:hAnsi="FangSong" w:eastAsia="FangSong" w:cs="FangSong"/>
          <w:sz w:val="31"/>
          <w:szCs w:val="31"/>
          <w:spacing w:val="14"/>
        </w:rPr>
        <w:t>.专项资金支出时效性有待提高。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专项资金分两批下</w:t>
      </w:r>
    </w:p>
    <w:p>
      <w:pPr>
        <w:ind w:left="20" w:right="96" w:firstLine="3"/>
        <w:spacing w:before="22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达，</w:t>
      </w:r>
      <w:r>
        <w:rPr>
          <w:rFonts w:ascii="FangSong" w:hAnsi="FangSong" w:eastAsia="FangSong" w:cs="FangSong"/>
          <w:sz w:val="31"/>
          <w:szCs w:val="31"/>
          <w:spacing w:val="-11"/>
        </w:rPr>
        <w:t>一</w:t>
      </w:r>
      <w:r>
        <w:rPr>
          <w:rFonts w:ascii="FangSong" w:hAnsi="FangSong" w:eastAsia="FangSong" w:cs="FangSong"/>
          <w:sz w:val="31"/>
          <w:szCs w:val="31"/>
          <w:spacing w:val="-6"/>
        </w:rPr>
        <w:t>起下达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1630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万元，二期下达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243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65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万元的中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职</w:t>
      </w:r>
      <w:r>
        <w:rPr>
          <w:rFonts w:ascii="FangSong" w:hAnsi="FangSong" w:eastAsia="FangSong" w:cs="FangSong"/>
          <w:sz w:val="31"/>
          <w:szCs w:val="31"/>
          <w:spacing w:val="9"/>
        </w:rPr>
        <w:t>改善办学条件奖补资金，学院各项工作推进过程中，因涉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及</w:t>
      </w:r>
      <w:r>
        <w:rPr>
          <w:rFonts w:ascii="FangSong" w:hAnsi="FangSong" w:eastAsia="FangSong" w:cs="FangSong"/>
          <w:sz w:val="31"/>
          <w:szCs w:val="31"/>
          <w:spacing w:val="9"/>
        </w:rPr>
        <w:t>项目审批、招标采购、会议审定等所需时限较长，导致资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金</w:t>
      </w:r>
      <w:r>
        <w:rPr>
          <w:rFonts w:ascii="FangSong" w:hAnsi="FangSong" w:eastAsia="FangSong" w:cs="FangSong"/>
          <w:sz w:val="31"/>
          <w:szCs w:val="31"/>
          <w:spacing w:val="8"/>
        </w:rPr>
        <w:t>支付滞后，时效性不高。</w:t>
      </w:r>
    </w:p>
    <w:p>
      <w:pPr>
        <w:ind w:left="682" w:right="98" w:hanging="10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六</w:t>
      </w:r>
      <w:r>
        <w:rPr>
          <w:rFonts w:ascii="SimHei" w:hAnsi="SimHei" w:eastAsia="SimHei" w:cs="SimHei"/>
          <w:sz w:val="31"/>
          <w:szCs w:val="31"/>
          <w:spacing w:val="8"/>
        </w:rPr>
        <w:t>、下一步改进工作的措施</w:t>
      </w:r>
      <w:r>
        <w:rPr>
          <w:rFonts w:ascii="SimHei" w:hAnsi="SimHei" w:eastAsia="SimHei" w:cs="SimHei"/>
          <w:sz w:val="31"/>
          <w:szCs w:val="31"/>
        </w:rPr>
        <w:t xml:space="preserve">        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1.提高专项资金预算执行率。今后的专项资金使用过</w:t>
      </w:r>
      <w:r>
        <w:rPr>
          <w:rFonts w:ascii="FangSong" w:hAnsi="FangSong" w:eastAsia="FangSong" w:cs="FangSong"/>
          <w:sz w:val="31"/>
          <w:szCs w:val="31"/>
          <w:spacing w:val="5"/>
        </w:rPr>
        <w:t>程</w:t>
      </w:r>
    </w:p>
    <w:p>
      <w:pPr>
        <w:ind w:left="27" w:right="96" w:firstLine="3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中，</w:t>
      </w:r>
      <w:r>
        <w:rPr>
          <w:rFonts w:ascii="FangSong" w:hAnsi="FangSong" w:eastAsia="FangSong" w:cs="FangSong"/>
          <w:sz w:val="31"/>
          <w:szCs w:val="31"/>
          <w:spacing w:val="12"/>
        </w:rPr>
        <w:t>需</w:t>
      </w:r>
      <w:r>
        <w:rPr>
          <w:rFonts w:ascii="FangSong" w:hAnsi="FangSong" w:eastAsia="FangSong" w:cs="FangSong"/>
          <w:sz w:val="31"/>
          <w:szCs w:val="31"/>
          <w:spacing w:val="7"/>
        </w:rPr>
        <w:t>进一步加强预算的合理性，若确需调整预算，应按专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项资</w:t>
      </w:r>
      <w:r>
        <w:rPr>
          <w:rFonts w:ascii="FangSong" w:hAnsi="FangSong" w:eastAsia="FangSong" w:cs="FangSong"/>
          <w:sz w:val="31"/>
          <w:szCs w:val="31"/>
          <w:spacing w:val="9"/>
        </w:rPr>
        <w:t>金</w:t>
      </w:r>
      <w:r>
        <w:rPr>
          <w:rFonts w:ascii="FangSong" w:hAnsi="FangSong" w:eastAsia="FangSong" w:cs="FangSong"/>
          <w:sz w:val="31"/>
          <w:szCs w:val="31"/>
          <w:spacing w:val="8"/>
        </w:rPr>
        <w:t>管理办法及时调整预算，提高预算执行率。</w:t>
      </w:r>
    </w:p>
    <w:p>
      <w:pPr>
        <w:ind w:left="674"/>
        <w:spacing w:before="1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.提高专项资金支出实效性。今后学院需加强项目库管</w:t>
      </w:r>
    </w:p>
    <w:p>
      <w:pPr>
        <w:ind w:left="27"/>
        <w:spacing w:before="193" w:line="2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理，提前推进项目进展情况，待资金下达后及时支付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316" w:right="648" w:firstLine="324"/>
        <w:spacing w:before="102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武威职业学</w:t>
      </w:r>
      <w:r>
        <w:rPr>
          <w:rFonts w:ascii="FangSong" w:hAnsi="FangSong" w:eastAsia="FangSong" w:cs="FangSong"/>
          <w:sz w:val="31"/>
          <w:szCs w:val="31"/>
          <w:spacing w:val="4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8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>022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3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月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16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</w:t>
      </w:r>
    </w:p>
    <w:p>
      <w:pPr>
        <w:sectPr>
          <w:footerReference w:type="default" r:id="rId8"/>
          <w:pgSz w:w="11906" w:h="16839"/>
          <w:pgMar w:top="1431" w:right="1701" w:bottom="1127" w:left="1785" w:header="0" w:footer="871" w:gutter="0"/>
        </w:sectPr>
        <w:rPr/>
      </w:pPr>
    </w:p>
    <w:p>
      <w:pPr>
        <w:spacing w:line="426" w:lineRule="auto"/>
        <w:rPr>
          <w:rFonts w:ascii="Arial"/>
          <w:sz w:val="21"/>
        </w:rPr>
      </w:pPr>
      <w:r/>
    </w:p>
    <w:p>
      <w:pPr>
        <w:ind w:left="2218" w:right="619" w:hanging="1646"/>
        <w:spacing w:before="185" w:line="21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武威职业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学院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2021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年学生资助补助经费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项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目支出绩效评价报告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ind w:left="608"/>
        <w:spacing w:before="100" w:line="5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一、项目概况</w:t>
      </w:r>
    </w:p>
    <w:p>
      <w:pPr>
        <w:ind w:left="11" w:right="45" w:firstLine="650"/>
        <w:spacing w:before="5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此项</w:t>
      </w:r>
      <w:r>
        <w:rPr>
          <w:rFonts w:ascii="FangSong" w:hAnsi="FangSong" w:eastAsia="FangSong" w:cs="FangSong"/>
          <w:sz w:val="31"/>
          <w:szCs w:val="31"/>
          <w:spacing w:val="10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生资助补助经费是一项针对全日制普通高校学生的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资</w:t>
      </w:r>
      <w:r>
        <w:rPr>
          <w:rFonts w:ascii="FangSong" w:hAnsi="FangSong" w:eastAsia="FangSong" w:cs="FangSong"/>
          <w:sz w:val="31"/>
          <w:szCs w:val="31"/>
          <w:spacing w:val="5"/>
        </w:rPr>
        <w:t>助项目，包括国家奖学金、国家励志奖学金、国家助学金、国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家</w:t>
      </w:r>
      <w:r>
        <w:rPr>
          <w:rFonts w:ascii="FangSong" w:hAnsi="FangSong" w:eastAsia="FangSong" w:cs="FangSong"/>
          <w:sz w:val="31"/>
          <w:szCs w:val="31"/>
          <w:spacing w:val="5"/>
        </w:rPr>
        <w:t>助学贷款奖补专项资金、退役士兵学费补助、退役士兵国家助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金和高校特困生补助。</w:t>
      </w:r>
    </w:p>
    <w:p>
      <w:pPr>
        <w:ind w:left="608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、项目绩效目标</w:t>
      </w:r>
    </w:p>
    <w:p>
      <w:pPr>
        <w:ind w:right="48" w:firstLine="640"/>
        <w:spacing w:before="14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及</w:t>
      </w:r>
      <w:r>
        <w:rPr>
          <w:rFonts w:ascii="FangSong" w:hAnsi="FangSong" w:eastAsia="FangSong" w:cs="FangSong"/>
          <w:sz w:val="31"/>
          <w:szCs w:val="31"/>
          <w:spacing w:val="5"/>
        </w:rPr>
        <w:t>时</w:t>
      </w:r>
      <w:r>
        <w:rPr>
          <w:rFonts w:ascii="FangSong" w:hAnsi="FangSong" w:eastAsia="FangSong" w:cs="FangSong"/>
          <w:sz w:val="31"/>
          <w:szCs w:val="31"/>
          <w:spacing w:val="4"/>
        </w:rPr>
        <w:t>完成学生资助补助资金共计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1826.9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万元的发放工作，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使</w:t>
      </w:r>
      <w:r>
        <w:rPr>
          <w:rFonts w:ascii="FangSong" w:hAnsi="FangSong" w:eastAsia="FangSong" w:cs="FangSong"/>
          <w:sz w:val="31"/>
          <w:szCs w:val="31"/>
          <w:spacing w:val="5"/>
        </w:rPr>
        <w:t>学生受助面超过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70%，切实提高学生及家长对我院学生资助工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作满意度。</w:t>
      </w:r>
    </w:p>
    <w:p>
      <w:pPr>
        <w:ind w:left="610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</w:t>
      </w:r>
      <w:r>
        <w:rPr>
          <w:rFonts w:ascii="SimHei" w:hAnsi="SimHei" w:eastAsia="SimHei" w:cs="SimHei"/>
          <w:sz w:val="31"/>
          <w:szCs w:val="31"/>
          <w:spacing w:val="7"/>
        </w:rPr>
        <w:t>、项目实施过程</w:t>
      </w:r>
    </w:p>
    <w:p>
      <w:pPr>
        <w:ind w:left="11" w:right="46" w:firstLine="651"/>
        <w:spacing w:before="15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院</w:t>
      </w:r>
      <w:r>
        <w:rPr>
          <w:rFonts w:ascii="FangSong" w:hAnsi="FangSong" w:eastAsia="FangSong" w:cs="FangSong"/>
          <w:sz w:val="31"/>
          <w:szCs w:val="31"/>
          <w:spacing w:val="4"/>
        </w:rPr>
        <w:t>严格按照相关文件精神，及时开展各项奖助学金的评选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和资金发放工作，具体程序如下</w:t>
      </w:r>
      <w:r>
        <w:rPr>
          <w:rFonts w:ascii="FangSong" w:hAnsi="FangSong" w:eastAsia="FangSong" w:cs="FangSong"/>
          <w:sz w:val="31"/>
          <w:szCs w:val="31"/>
          <w:spacing w:val="5"/>
        </w:rPr>
        <w:t>：</w:t>
      </w:r>
    </w:p>
    <w:p>
      <w:pPr>
        <w:ind w:left="664"/>
        <w:spacing w:before="1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7"/>
        </w:rPr>
        <w:t>.下发评选通知，组织开展评选活动</w:t>
      </w:r>
    </w:p>
    <w:p>
      <w:pPr>
        <w:ind w:left="17" w:firstLine="639"/>
        <w:spacing w:before="16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2021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9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月，学院学工处根据《关于提前下达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2021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资助补</w:t>
      </w:r>
      <w:r>
        <w:rPr>
          <w:rFonts w:ascii="FangSong" w:hAnsi="FangSong" w:eastAsia="FangSong" w:cs="FangSong"/>
          <w:sz w:val="31"/>
          <w:szCs w:val="31"/>
          <w:spacing w:val="-8"/>
        </w:rPr>
        <w:t>助经费的通知》(武财教[2021]3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号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)、《关于下达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2021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学生资助补助经费的通知》(武财教[2021]28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号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等文件精神，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向各</w:t>
      </w:r>
      <w:r>
        <w:rPr>
          <w:rFonts w:ascii="FangSong" w:hAnsi="FangSong" w:eastAsia="FangSong" w:cs="FangSong"/>
          <w:sz w:val="31"/>
          <w:szCs w:val="31"/>
          <w:spacing w:val="7"/>
        </w:rPr>
        <w:t>教</w:t>
      </w:r>
      <w:r>
        <w:rPr>
          <w:rFonts w:ascii="FangSong" w:hAnsi="FangSong" w:eastAsia="FangSong" w:cs="FangSong"/>
          <w:sz w:val="31"/>
          <w:szCs w:val="31"/>
          <w:spacing w:val="4"/>
        </w:rPr>
        <w:t>学院系下发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年国家奖学金、国家励志奖学金、国家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助学金、国家助学贷款奖补专项资金、退役士兵学费补助、退</w:t>
      </w:r>
      <w:r>
        <w:rPr>
          <w:rFonts w:ascii="FangSong" w:hAnsi="FangSong" w:eastAsia="FangSong" w:cs="FangSong"/>
          <w:sz w:val="31"/>
          <w:szCs w:val="31"/>
        </w:rPr>
        <w:t>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士兵</w:t>
      </w:r>
      <w:r>
        <w:rPr>
          <w:rFonts w:ascii="FangSong" w:hAnsi="FangSong" w:eastAsia="FangSong" w:cs="FangSong"/>
          <w:sz w:val="31"/>
          <w:szCs w:val="31"/>
          <w:spacing w:val="9"/>
        </w:rPr>
        <w:t>国</w:t>
      </w:r>
      <w:r>
        <w:rPr>
          <w:rFonts w:ascii="FangSong" w:hAnsi="FangSong" w:eastAsia="FangSong" w:cs="FangSong"/>
          <w:sz w:val="31"/>
          <w:szCs w:val="31"/>
          <w:spacing w:val="6"/>
        </w:rPr>
        <w:t>家助学金和高校特困生补助的评选通知，开展评选工作。</w:t>
      </w:r>
    </w:p>
    <w:p>
      <w:pPr>
        <w:ind w:left="657"/>
        <w:spacing w:before="1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2.各院系按时向学工处报送评选结</w:t>
      </w:r>
      <w:r>
        <w:rPr>
          <w:rFonts w:ascii="FangSong" w:hAnsi="FangSong" w:eastAsia="FangSong" w:cs="FangSong"/>
          <w:sz w:val="31"/>
          <w:szCs w:val="31"/>
          <w:spacing w:val="5"/>
        </w:rPr>
        <w:t>果</w:t>
      </w:r>
    </w:p>
    <w:p>
      <w:pPr>
        <w:sectPr>
          <w:footerReference w:type="default" r:id="rId9"/>
          <w:pgSz w:w="11906" w:h="16839"/>
          <w:pgMar w:top="1431" w:right="1485" w:bottom="1221" w:left="1539" w:header="0" w:footer="1061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633" w:right="83" w:firstLine="32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>.学工处对各系评选结果进行初审并公示</w:t>
      </w:r>
      <w:r>
        <w:rPr>
          <w:rFonts w:ascii="FangSong" w:hAnsi="FangSong" w:eastAsia="FangSong" w:cs="FangSong"/>
          <w:sz w:val="31"/>
          <w:szCs w:val="31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10"/>
        </w:rPr>
        <w:t>4</w:t>
      </w:r>
      <w:r>
        <w:rPr>
          <w:rFonts w:ascii="FangSong" w:hAnsi="FangSong" w:eastAsia="FangSong" w:cs="FangSong"/>
          <w:sz w:val="31"/>
          <w:szCs w:val="31"/>
          <w:spacing w:val="9"/>
        </w:rPr>
        <w:t>.学院学指委会对初审结果进行审议</w:t>
      </w:r>
      <w:r>
        <w:rPr>
          <w:rFonts w:ascii="FangSong" w:hAnsi="FangSong" w:eastAsia="FangSong" w:cs="FangSong"/>
          <w:sz w:val="31"/>
          <w:szCs w:val="31"/>
        </w:rPr>
        <w:t xml:space="preserve">                    </w:t>
      </w:r>
      <w:r>
        <w:rPr>
          <w:rFonts w:ascii="FangSong" w:hAnsi="FangSong" w:eastAsia="FangSong" w:cs="FangSong"/>
          <w:sz w:val="31"/>
          <w:szCs w:val="31"/>
          <w:spacing w:val="10"/>
        </w:rPr>
        <w:t>5.</w:t>
      </w:r>
      <w:r>
        <w:rPr>
          <w:rFonts w:ascii="FangSong" w:hAnsi="FangSong" w:eastAsia="FangSong" w:cs="FangSong"/>
          <w:sz w:val="31"/>
          <w:szCs w:val="31"/>
          <w:spacing w:val="5"/>
        </w:rPr>
        <w:t>学工处公示审议结果并提交学院院务会(党委会)进行审定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6</w:t>
      </w:r>
      <w:r>
        <w:rPr>
          <w:rFonts w:ascii="FangSong" w:hAnsi="FangSong" w:eastAsia="FangSong" w:cs="FangSong"/>
          <w:sz w:val="31"/>
          <w:szCs w:val="31"/>
          <w:spacing w:val="9"/>
        </w:rPr>
        <w:t>.学工处向省资助中心报送各项奖助学金的评审情况</w:t>
      </w:r>
      <w:r>
        <w:rPr>
          <w:rFonts w:ascii="FangSong" w:hAnsi="FangSong" w:eastAsia="FangSong" w:cs="FangSong"/>
          <w:sz w:val="31"/>
          <w:szCs w:val="3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1"/>
        </w:rPr>
        <w:t>7</w:t>
      </w:r>
      <w:r>
        <w:rPr>
          <w:rFonts w:ascii="FangSong" w:hAnsi="FangSong" w:eastAsia="FangSong" w:cs="FangSong"/>
          <w:sz w:val="31"/>
          <w:szCs w:val="31"/>
          <w:spacing w:val="9"/>
        </w:rPr>
        <w:t>.学工处联系学院计财处向学生发放资助补助经费</w:t>
      </w:r>
    </w:p>
    <w:p>
      <w:pPr>
        <w:ind w:left="652" w:right="1418" w:hanging="34"/>
        <w:spacing w:before="3" w:line="30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</w:rPr>
        <w:t>四</w:t>
      </w:r>
      <w:r>
        <w:rPr>
          <w:rFonts w:ascii="SimHei" w:hAnsi="SimHei" w:eastAsia="SimHei" w:cs="SimHei"/>
          <w:sz w:val="31"/>
          <w:szCs w:val="31"/>
          <w:spacing w:val="7"/>
        </w:rPr>
        <w:t>、综合评价情况及评价结论</w:t>
      </w:r>
      <w:r>
        <w:rPr>
          <w:rFonts w:ascii="SimHei" w:hAnsi="SimHei" w:eastAsia="SimHei" w:cs="SimHei"/>
          <w:sz w:val="31"/>
          <w:szCs w:val="31"/>
        </w:rPr>
        <w:t xml:space="preserve">                 </w:t>
      </w:r>
      <w:r>
        <w:rPr>
          <w:rFonts w:ascii="FangSong" w:hAnsi="FangSong" w:eastAsia="FangSong" w:cs="FangSong"/>
          <w:sz w:val="31"/>
          <w:szCs w:val="31"/>
          <w:spacing w:val="2"/>
        </w:rPr>
        <w:t>1.资助资</w:t>
      </w:r>
      <w:r>
        <w:rPr>
          <w:rFonts w:ascii="FangSong" w:hAnsi="FangSong" w:eastAsia="FangSong" w:cs="FangSong"/>
          <w:sz w:val="31"/>
          <w:szCs w:val="31"/>
          <w:spacing w:val="1"/>
        </w:rPr>
        <w:t>金实际发放完成率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99.77%，受助面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100%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1"/>
        </w:rPr>
        <w:t>.资助资金发放及时率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100%。</w:t>
      </w:r>
    </w:p>
    <w:p>
      <w:pPr>
        <w:ind w:left="608"/>
        <w:spacing w:before="155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五</w:t>
      </w:r>
      <w:r>
        <w:rPr>
          <w:rFonts w:ascii="SimHei" w:hAnsi="SimHei" w:eastAsia="SimHei" w:cs="SimHei"/>
          <w:sz w:val="31"/>
          <w:szCs w:val="31"/>
          <w:spacing w:val="7"/>
        </w:rPr>
        <w:t>、绩效评价指标分析</w:t>
      </w:r>
    </w:p>
    <w:p>
      <w:pPr>
        <w:ind w:firstLine="634"/>
        <w:spacing w:before="16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严格落实资助政策，及时完成了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1822</w:t>
      </w:r>
      <w:r>
        <w:rPr>
          <w:rFonts w:ascii="FangSong" w:hAnsi="FangSong" w:eastAsia="FangSong" w:cs="FangSong"/>
          <w:sz w:val="31"/>
          <w:szCs w:val="31"/>
        </w:rPr>
        <w:t>.6457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万元资助资金的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发放</w:t>
      </w:r>
      <w:r>
        <w:rPr>
          <w:rFonts w:ascii="FangSong" w:hAnsi="FangSong" w:eastAsia="FangSong" w:cs="FangSong"/>
          <w:sz w:val="31"/>
          <w:szCs w:val="31"/>
          <w:spacing w:val="4"/>
        </w:rPr>
        <w:t>工作，资金执行率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99.77%，发放及时率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99.77%，学生受助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面</w:t>
      </w:r>
      <w:r>
        <w:rPr>
          <w:rFonts w:ascii="FangSong" w:hAnsi="FangSong" w:eastAsia="FangSong" w:cs="FangSong"/>
          <w:sz w:val="31"/>
          <w:szCs w:val="31"/>
          <w:spacing w:val="10"/>
        </w:rPr>
        <w:t>达到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100%，一定程度上缓解了困难学生家庭经济压力，确保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学生顺</w:t>
      </w:r>
      <w:r>
        <w:rPr>
          <w:rFonts w:ascii="FangSong" w:hAnsi="FangSong" w:eastAsia="FangSong" w:cs="FangSong"/>
          <w:sz w:val="31"/>
          <w:szCs w:val="31"/>
          <w:spacing w:val="-2"/>
        </w:rPr>
        <w:t>利就学，做到了无一名学生因家庭经济困难而辍学；学生、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家长对学院</w:t>
      </w:r>
      <w:r>
        <w:rPr>
          <w:rFonts w:ascii="FangSong" w:hAnsi="FangSong" w:eastAsia="FangSong" w:cs="FangSong"/>
          <w:sz w:val="31"/>
          <w:szCs w:val="31"/>
          <w:spacing w:val="4"/>
        </w:rPr>
        <w:t>学生资助工作的满意度分别达到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97%和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98%。部分退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役</w:t>
      </w:r>
      <w:r>
        <w:rPr>
          <w:rFonts w:ascii="FangSong" w:hAnsi="FangSong" w:eastAsia="FangSong" w:cs="FangSong"/>
          <w:sz w:val="31"/>
          <w:szCs w:val="31"/>
          <w:spacing w:val="17"/>
        </w:rPr>
        <w:t>士兵因在外地或未能按时办理学费补偿手续未向其发放补偿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金，故尚有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4.2543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万元资金未支出，学院将联系学生尽快来校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办理相</w:t>
      </w:r>
      <w:r>
        <w:rPr>
          <w:rFonts w:ascii="FangSong" w:hAnsi="FangSong" w:eastAsia="FangSong" w:cs="FangSong"/>
          <w:sz w:val="31"/>
          <w:szCs w:val="31"/>
        </w:rPr>
        <w:t>关手续，计划于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月前发放完成。</w:t>
      </w:r>
    </w:p>
    <w:p>
      <w:pPr>
        <w:ind w:left="609"/>
        <w:spacing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六、其他需要说明的问题</w:t>
      </w:r>
    </w:p>
    <w:p>
      <w:pPr>
        <w:ind w:left="650"/>
        <w:spacing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无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5754" w:right="860" w:firstLine="184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武威职业学</w:t>
      </w:r>
      <w:r>
        <w:rPr>
          <w:rFonts w:ascii="FangSong" w:hAnsi="FangSong" w:eastAsia="FangSong" w:cs="FangSong"/>
          <w:sz w:val="31"/>
          <w:szCs w:val="31"/>
          <w:spacing w:val="4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</w:t>
      </w:r>
    </w:p>
    <w:p>
      <w:pPr>
        <w:sectPr>
          <w:footerReference w:type="default" r:id="rId10"/>
          <w:pgSz w:w="11906" w:h="16839"/>
          <w:pgMar w:top="1431" w:right="1435" w:bottom="1221" w:left="1543" w:header="0" w:footer="1061" w:gutter="0"/>
        </w:sectPr>
        <w:rPr/>
      </w:pPr>
    </w:p>
    <w:p>
      <w:pPr>
        <w:spacing w:line="359" w:lineRule="auto"/>
        <w:rPr>
          <w:rFonts w:ascii="Arial"/>
          <w:sz w:val="21"/>
        </w:rPr>
      </w:pPr>
      <w:r/>
    </w:p>
    <w:p>
      <w:pPr>
        <w:ind w:left="2204" w:right="662" w:hanging="1646"/>
        <w:spacing w:before="184" w:line="19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武威师范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学校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2021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年学生资助补助经费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项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目支出绩效评价报告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ind w:left="636"/>
        <w:spacing w:before="101"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一、基本情况</w:t>
      </w:r>
    </w:p>
    <w:p>
      <w:pPr>
        <w:ind w:left="3" w:firstLine="647"/>
        <w:spacing w:before="4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>.项目概况：此项学生资助补助经费是一项针对中专学生的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资助项目，包括中专免学费、中专国家助学金、中专国家奖学金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7" w:right="91" w:firstLine="625"/>
        <w:spacing w:before="1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2.项目绩效目标</w:t>
      </w:r>
      <w:r>
        <w:rPr>
          <w:rFonts w:ascii="FangSong" w:hAnsi="FangSong" w:eastAsia="FangSong" w:cs="FangSong"/>
          <w:sz w:val="31"/>
          <w:szCs w:val="31"/>
          <w:spacing w:val="-1"/>
        </w:rPr>
        <w:t>：完成学生资助补助资金共计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156.015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的发</w:t>
      </w:r>
      <w:r>
        <w:rPr>
          <w:rFonts w:ascii="FangSong" w:hAnsi="FangSong" w:eastAsia="FangSong" w:cs="FangSong"/>
          <w:sz w:val="31"/>
          <w:szCs w:val="31"/>
          <w:spacing w:val="1"/>
        </w:rPr>
        <w:t>放工作。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left="636"/>
        <w:spacing w:before="102"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8"/>
          <w:position w:val="2"/>
        </w:rPr>
        <w:t>、绩效评价工作开展情况</w:t>
      </w:r>
    </w:p>
    <w:p>
      <w:pPr>
        <w:ind w:left="8" w:right="89" w:firstLine="640"/>
        <w:spacing w:before="14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院</w:t>
      </w:r>
      <w:r>
        <w:rPr>
          <w:rFonts w:ascii="FangSong" w:hAnsi="FangSong" w:eastAsia="FangSong" w:cs="FangSong"/>
          <w:sz w:val="31"/>
          <w:szCs w:val="31"/>
          <w:spacing w:val="4"/>
        </w:rPr>
        <w:t>严格按照相关文件精神，及时开展国家奖学金、国家助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学金的评选和资金发放工作，具体程序如下</w:t>
      </w:r>
      <w:r>
        <w:rPr>
          <w:rFonts w:ascii="FangSong" w:hAnsi="FangSong" w:eastAsia="FangSong" w:cs="FangSong"/>
          <w:sz w:val="31"/>
          <w:szCs w:val="31"/>
          <w:spacing w:val="5"/>
        </w:rPr>
        <w:t>：</w:t>
      </w:r>
    </w:p>
    <w:p>
      <w:pPr>
        <w:ind w:left="651"/>
        <w:spacing w:before="1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1.下发评选通知，组织评选活动</w:t>
      </w:r>
    </w:p>
    <w:p>
      <w:pPr>
        <w:ind w:right="7" w:firstLine="643"/>
        <w:spacing w:before="15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2021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10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月，学院学工处根据省财政厅、省教育厅《关于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下达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5"/>
        </w:rPr>
        <w:t>0</w:t>
      </w:r>
      <w:r>
        <w:rPr>
          <w:rFonts w:ascii="FangSong" w:hAnsi="FangSong" w:eastAsia="FangSong" w:cs="FangSong"/>
          <w:sz w:val="31"/>
          <w:szCs w:val="31"/>
          <w:spacing w:val="4"/>
        </w:rPr>
        <w:t>21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年学生资助补助经费的通知》及市教育局相关文件精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神</w:t>
      </w:r>
      <w:r>
        <w:rPr>
          <w:rFonts w:ascii="FangSong" w:hAnsi="FangSong" w:eastAsia="FangSong" w:cs="FangSong"/>
          <w:sz w:val="31"/>
          <w:szCs w:val="31"/>
          <w:spacing w:val="-3"/>
        </w:rPr>
        <w:t>，向各教学院系下发评选中专国家奖学金、国家助学金的通知，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开</w:t>
      </w:r>
      <w:r>
        <w:rPr>
          <w:rFonts w:ascii="FangSong" w:hAnsi="FangSong" w:eastAsia="FangSong" w:cs="FangSong"/>
          <w:sz w:val="31"/>
          <w:szCs w:val="31"/>
          <w:spacing w:val="5"/>
        </w:rPr>
        <w:t>展评选工作。</w:t>
      </w:r>
    </w:p>
    <w:p>
      <w:pPr>
        <w:ind w:left="642" w:right="1572" w:firstLine="1"/>
        <w:spacing w:before="4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各系按时向学工处报送评选结果</w:t>
      </w:r>
      <w:r>
        <w:rPr>
          <w:rFonts w:ascii="FangSong" w:hAnsi="FangSong" w:eastAsia="FangSong" w:cs="FangSong"/>
          <w:sz w:val="31"/>
          <w:szCs w:val="31"/>
        </w:rPr>
        <w:t xml:space="preserve">            </w:t>
      </w:r>
      <w:r>
        <w:rPr>
          <w:rFonts w:ascii="FangSong" w:hAnsi="FangSong" w:eastAsia="FangSong" w:cs="FangSong"/>
          <w:sz w:val="31"/>
          <w:szCs w:val="31"/>
          <w:spacing w:val="9"/>
        </w:rPr>
        <w:t>3</w:t>
      </w:r>
      <w:r>
        <w:rPr>
          <w:rFonts w:ascii="FangSong" w:hAnsi="FangSong" w:eastAsia="FangSong" w:cs="FangSong"/>
          <w:sz w:val="31"/>
          <w:szCs w:val="31"/>
          <w:spacing w:val="8"/>
        </w:rPr>
        <w:t>.学工处对各系评选结果进行初审并公示</w:t>
      </w:r>
      <w:r>
        <w:rPr>
          <w:rFonts w:ascii="FangSong" w:hAnsi="FangSong" w:eastAsia="FangSong" w:cs="FangSong"/>
          <w:sz w:val="31"/>
          <w:szCs w:val="3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8"/>
        </w:rPr>
        <w:t>4.学院学指委会对初审结果进行审</w:t>
      </w:r>
      <w:r>
        <w:rPr>
          <w:rFonts w:ascii="FangSong" w:hAnsi="FangSong" w:eastAsia="FangSong" w:cs="FangSong"/>
          <w:sz w:val="31"/>
          <w:szCs w:val="31"/>
          <w:spacing w:val="7"/>
        </w:rPr>
        <w:t>议</w:t>
      </w:r>
      <w:r>
        <w:rPr>
          <w:rFonts w:ascii="FangSong" w:hAnsi="FangSong" w:eastAsia="FangSong" w:cs="FangSong"/>
          <w:sz w:val="31"/>
          <w:szCs w:val="31"/>
        </w:rPr>
        <w:t xml:space="preserve">          </w:t>
      </w:r>
      <w:r>
        <w:rPr>
          <w:rFonts w:ascii="FangSong" w:hAnsi="FangSong" w:eastAsia="FangSong" w:cs="FangSong"/>
          <w:sz w:val="31"/>
          <w:szCs w:val="31"/>
          <w:spacing w:val="16"/>
        </w:rPr>
        <w:t>5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学工处将审议结果提交学院院务会议进行审定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6</w:t>
      </w:r>
      <w:r>
        <w:rPr>
          <w:rFonts w:ascii="FangSong" w:hAnsi="FangSong" w:eastAsia="FangSong" w:cs="FangSong"/>
          <w:sz w:val="31"/>
          <w:szCs w:val="31"/>
          <w:spacing w:val="8"/>
        </w:rPr>
        <w:t>.配合相关部门向学生发放资助补助经费</w:t>
      </w:r>
    </w:p>
    <w:p>
      <w:pPr>
        <w:ind w:left="595"/>
        <w:spacing w:line="544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6"/>
          <w:position w:val="18"/>
        </w:rPr>
        <w:t>三</w:t>
      </w:r>
      <w:r>
        <w:rPr>
          <w:rFonts w:ascii="SimHei" w:hAnsi="SimHei" w:eastAsia="SimHei" w:cs="SimHei"/>
          <w:sz w:val="29"/>
          <w:szCs w:val="29"/>
          <w:spacing w:val="8"/>
          <w:position w:val="18"/>
        </w:rPr>
        <w:t>、综合评价情况及评价结论</w:t>
      </w:r>
    </w:p>
    <w:p>
      <w:pPr>
        <w:ind w:left="651"/>
        <w:spacing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1.</w:t>
      </w:r>
      <w:r>
        <w:rPr>
          <w:rFonts w:ascii="FangSong" w:hAnsi="FangSong" w:eastAsia="FangSong" w:cs="FangSong"/>
          <w:sz w:val="31"/>
          <w:szCs w:val="31"/>
          <w:spacing w:val="-3"/>
        </w:rPr>
        <w:t>实</w:t>
      </w:r>
      <w:r>
        <w:rPr>
          <w:rFonts w:ascii="FangSong" w:hAnsi="FangSong" w:eastAsia="FangSong" w:cs="FangSong"/>
          <w:sz w:val="31"/>
          <w:szCs w:val="31"/>
          <w:spacing w:val="-2"/>
        </w:rPr>
        <w:t>际完成率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100%</w:t>
      </w:r>
    </w:p>
    <w:p>
      <w:pPr>
        <w:sectPr>
          <w:footerReference w:type="default" r:id="rId11"/>
          <w:pgSz w:w="11906" w:h="16839"/>
          <w:pgMar w:top="1431" w:right="1441" w:bottom="1221" w:left="1553" w:header="0" w:footer="1061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657"/>
        <w:spacing w:before="101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  <w:position w:val="20"/>
        </w:rPr>
        <w:t>2.完成及时率</w:t>
      </w:r>
      <w:r>
        <w:rPr>
          <w:rFonts w:ascii="FangSong" w:hAnsi="FangSong" w:eastAsia="FangSong" w:cs="FangSong"/>
          <w:sz w:val="31"/>
          <w:szCs w:val="31"/>
          <w:spacing w:val="-2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  <w:position w:val="20"/>
        </w:rPr>
        <w:t>10</w:t>
      </w:r>
      <w:r>
        <w:rPr>
          <w:rFonts w:ascii="FangSong" w:hAnsi="FangSong" w:eastAsia="FangSong" w:cs="FangSong"/>
          <w:sz w:val="31"/>
          <w:szCs w:val="31"/>
          <w:spacing w:val="-1"/>
          <w:position w:val="20"/>
        </w:rPr>
        <w:t>0%</w:t>
      </w:r>
    </w:p>
    <w:p>
      <w:pPr>
        <w:ind w:left="620"/>
        <w:spacing w:line="23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四、绩效评价指标分析</w:t>
      </w:r>
    </w:p>
    <w:p>
      <w:pPr>
        <w:ind w:firstLine="651"/>
        <w:spacing w:before="177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社会</w:t>
      </w:r>
      <w:r>
        <w:rPr>
          <w:rFonts w:ascii="FangSong" w:hAnsi="FangSong" w:eastAsia="FangSong" w:cs="FangSong"/>
          <w:sz w:val="31"/>
          <w:szCs w:val="31"/>
          <w:spacing w:val="5"/>
        </w:rPr>
        <w:t>效</w:t>
      </w:r>
      <w:r>
        <w:rPr>
          <w:rFonts w:ascii="FangSong" w:hAnsi="FangSong" w:eastAsia="FangSong" w:cs="FangSong"/>
          <w:sz w:val="31"/>
          <w:szCs w:val="31"/>
          <w:spacing w:val="4"/>
        </w:rPr>
        <w:t>益：严格落实资助政策，100%完成了本年度学生资助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目</w:t>
      </w:r>
      <w:r>
        <w:rPr>
          <w:rFonts w:ascii="FangSong" w:hAnsi="FangSong" w:eastAsia="FangSong" w:cs="FangSong"/>
          <w:sz w:val="31"/>
          <w:szCs w:val="31"/>
          <w:spacing w:val="10"/>
        </w:rPr>
        <w:t>标，学生受助面达到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100%，缓解困难学生家庭经济压力，确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保学生</w:t>
      </w:r>
      <w:r>
        <w:rPr>
          <w:rFonts w:ascii="FangSong" w:hAnsi="FangSong" w:eastAsia="FangSong" w:cs="FangSong"/>
          <w:sz w:val="31"/>
          <w:szCs w:val="31"/>
          <w:spacing w:val="5"/>
        </w:rPr>
        <w:t>顺利就学，做到了无一名学生因家庭经济困难而辍学；提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高了教师、学生、家长及社会对学院的满意度。</w:t>
      </w:r>
    </w:p>
    <w:p>
      <w:pPr>
        <w:ind w:left="611"/>
        <w:spacing w:line="544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  <w:position w:val="18"/>
        </w:rPr>
        <w:t>五</w:t>
      </w:r>
      <w:r>
        <w:rPr>
          <w:rFonts w:ascii="SimHei" w:hAnsi="SimHei" w:eastAsia="SimHei" w:cs="SimHei"/>
          <w:sz w:val="29"/>
          <w:szCs w:val="29"/>
          <w:spacing w:val="8"/>
          <w:position w:val="18"/>
        </w:rPr>
        <w:t>、其他需要说明的问题</w:t>
      </w:r>
    </w:p>
    <w:p>
      <w:pPr>
        <w:ind w:left="654"/>
        <w:spacing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无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5457" w:right="1084" w:firstLine="163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武威师范学</w:t>
      </w:r>
      <w:r>
        <w:rPr>
          <w:rFonts w:ascii="FangSong" w:hAnsi="FangSong" w:eastAsia="FangSong" w:cs="FangSong"/>
          <w:sz w:val="31"/>
          <w:szCs w:val="31"/>
          <w:spacing w:val="4"/>
        </w:rPr>
        <w:t>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0"/>
        </w:rPr>
        <w:t>2</w:t>
      </w:r>
      <w:r>
        <w:rPr>
          <w:rFonts w:ascii="FangSong" w:hAnsi="FangSong" w:eastAsia="FangSong" w:cs="FangSong"/>
          <w:sz w:val="31"/>
          <w:szCs w:val="31"/>
          <w:spacing w:val="-24"/>
        </w:rPr>
        <w:t>022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年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3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月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1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日</w:t>
      </w:r>
    </w:p>
    <w:p>
      <w:pPr>
        <w:sectPr>
          <w:footerReference w:type="default" r:id="rId12"/>
          <w:pgSz w:w="11906" w:h="16839"/>
          <w:pgMar w:top="1431" w:right="1530" w:bottom="1221" w:left="1539" w:header="0" w:footer="1061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2558" w:right="779" w:hanging="1738"/>
        <w:spacing w:before="184" w:line="20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6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-22"/>
        </w:rPr>
        <w:t>022</w:t>
      </w:r>
      <w:r>
        <w:rPr>
          <w:rFonts w:ascii="Microsoft YaHei" w:hAnsi="Microsoft YaHei" w:eastAsia="Microsoft YaHei" w:cs="Microsoft YaHei"/>
          <w:sz w:val="43"/>
          <w:szCs w:val="43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22"/>
        </w:rPr>
        <w:t>年武威市中等职业学校技能大赛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25"/>
        </w:rPr>
        <w:t>经</w:t>
      </w:r>
      <w:r>
        <w:rPr>
          <w:rFonts w:ascii="Microsoft YaHei" w:hAnsi="Microsoft YaHei" w:eastAsia="Microsoft YaHei" w:cs="Microsoft YaHei"/>
          <w:sz w:val="43"/>
          <w:szCs w:val="43"/>
          <w:spacing w:val="-18"/>
        </w:rPr>
        <w:t>费绩效自评报告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667"/>
        <w:spacing w:before="101"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7"/>
          <w:position w:val="4"/>
        </w:rPr>
        <w:t>、项目基本情况</w:t>
      </w:r>
    </w:p>
    <w:p>
      <w:pPr>
        <w:ind w:left="654"/>
        <w:spacing w:before="88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一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项目概况</w:t>
      </w:r>
    </w:p>
    <w:p>
      <w:pPr>
        <w:ind w:left="18" w:right="10" w:firstLine="640"/>
        <w:spacing w:before="22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根据《武威市教育局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武威市人力资源和社会保障局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威市财政局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武威市卫生健康委员会关于印发武威市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2022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中</w:t>
      </w:r>
      <w:r>
        <w:rPr>
          <w:rFonts w:ascii="FangSong" w:hAnsi="FangSong" w:eastAsia="FangSong" w:cs="FangSong"/>
          <w:sz w:val="31"/>
          <w:szCs w:val="31"/>
          <w:spacing w:val="3"/>
        </w:rPr>
        <w:t>等职业学校技能大赛实施方案的通知》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(武教发〔2021〕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39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要求，本届全市中职学校技能大赛共设置中职学生组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和中</w:t>
      </w:r>
      <w:r>
        <w:rPr>
          <w:rFonts w:ascii="FangSong" w:hAnsi="FangSong" w:eastAsia="FangSong" w:cs="FangSong"/>
          <w:sz w:val="31"/>
          <w:szCs w:val="31"/>
          <w:spacing w:val="-2"/>
        </w:rPr>
        <w:t>职教师组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个组别，10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个专业大类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74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个赛项，是近年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来</w:t>
      </w:r>
      <w:r>
        <w:rPr>
          <w:rFonts w:ascii="FangSong" w:hAnsi="FangSong" w:eastAsia="FangSong" w:cs="FangSong"/>
          <w:sz w:val="31"/>
          <w:szCs w:val="31"/>
          <w:spacing w:val="10"/>
        </w:rPr>
        <w:t>我</w:t>
      </w:r>
      <w:r>
        <w:rPr>
          <w:rFonts w:ascii="FangSong" w:hAnsi="FangSong" w:eastAsia="FangSong" w:cs="FangSong"/>
          <w:sz w:val="31"/>
          <w:szCs w:val="31"/>
          <w:spacing w:val="9"/>
        </w:rPr>
        <w:t>市中职学校技能大赛中参赛人数最多、规模最大的一次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比</w:t>
      </w:r>
      <w:r>
        <w:rPr>
          <w:rFonts w:ascii="FangSong" w:hAnsi="FangSong" w:eastAsia="FangSong" w:cs="FangSong"/>
          <w:sz w:val="31"/>
          <w:szCs w:val="31"/>
          <w:spacing w:val="-2"/>
        </w:rPr>
        <w:t>赛。本次大赛于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12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日-20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日在武威职业学院和甘肃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省</w:t>
      </w:r>
      <w:r>
        <w:rPr>
          <w:rFonts w:ascii="FangSong" w:hAnsi="FangSong" w:eastAsia="FangSong" w:cs="FangSong"/>
          <w:sz w:val="31"/>
          <w:szCs w:val="31"/>
          <w:spacing w:val="5"/>
        </w:rPr>
        <w:t>理</w:t>
      </w:r>
      <w:r>
        <w:rPr>
          <w:rFonts w:ascii="FangSong" w:hAnsi="FangSong" w:eastAsia="FangSong" w:cs="FangSong"/>
          <w:sz w:val="31"/>
          <w:szCs w:val="31"/>
          <w:spacing w:val="3"/>
        </w:rPr>
        <w:t>工中等专业学校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个赛点分别进行。划拨大赛专项资金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5</w:t>
      </w:r>
      <w:r>
        <w:rPr>
          <w:rFonts w:ascii="FangSong" w:hAnsi="FangSong" w:eastAsia="FangSong" w:cs="FangSong"/>
          <w:sz w:val="31"/>
          <w:szCs w:val="31"/>
          <w:spacing w:val="5"/>
        </w:rPr>
        <w:t>4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万元，经费的支出范围主要用于赛项筹备、组织竞赛所发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生</w:t>
      </w:r>
      <w:r>
        <w:rPr>
          <w:rFonts w:ascii="FangSong" w:hAnsi="FangSong" w:eastAsia="FangSong" w:cs="FangSong"/>
          <w:sz w:val="31"/>
          <w:szCs w:val="31"/>
          <w:spacing w:val="12"/>
        </w:rPr>
        <w:t>的</w:t>
      </w:r>
      <w:r>
        <w:rPr>
          <w:rFonts w:ascii="FangSong" w:hAnsi="FangSong" w:eastAsia="FangSong" w:cs="FangSong"/>
          <w:sz w:val="31"/>
          <w:szCs w:val="31"/>
          <w:spacing w:val="9"/>
        </w:rPr>
        <w:t>竞赛事务、培训、购买专用材料、租赁、差旅、会议、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赛</w:t>
      </w:r>
      <w:r>
        <w:rPr>
          <w:rFonts w:ascii="FangSong" w:hAnsi="FangSong" w:eastAsia="FangSong" w:cs="FangSong"/>
          <w:sz w:val="31"/>
          <w:szCs w:val="31"/>
          <w:spacing w:val="22"/>
        </w:rPr>
        <w:t>事用餐等直接开支，赛事用餐须按照校内成本价据实结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算。</w:t>
      </w:r>
    </w:p>
    <w:p>
      <w:pPr>
        <w:ind w:left="654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(二)</w:t>
      </w:r>
      <w:r>
        <w:rPr>
          <w:rFonts w:ascii="KaiTi" w:hAnsi="KaiTi" w:eastAsia="KaiTi" w:cs="KaiTi"/>
          <w:sz w:val="31"/>
          <w:szCs w:val="31"/>
          <w:spacing w:val="2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项目绩效目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标</w:t>
      </w:r>
    </w:p>
    <w:p>
      <w:pPr>
        <w:ind w:left="666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项</w:t>
      </w:r>
      <w:r>
        <w:rPr>
          <w:rFonts w:ascii="FangSong" w:hAnsi="FangSong" w:eastAsia="FangSong" w:cs="FangSong"/>
          <w:sz w:val="31"/>
          <w:szCs w:val="31"/>
          <w:spacing w:val="6"/>
        </w:rPr>
        <w:t>目绩效总目标：</w:t>
      </w:r>
    </w:p>
    <w:p>
      <w:pPr>
        <w:ind w:left="26" w:right="11" w:firstLine="635"/>
        <w:spacing w:before="229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优</w:t>
      </w:r>
      <w:r>
        <w:rPr>
          <w:rFonts w:ascii="FangSong" w:hAnsi="FangSong" w:eastAsia="FangSong" w:cs="FangSong"/>
          <w:sz w:val="31"/>
          <w:szCs w:val="31"/>
          <w:spacing w:val="9"/>
        </w:rPr>
        <w:t>化职业教育类型定位、加快构建现代职业教育体系，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深化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“三教”改革、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8"/>
        </w:rPr>
        <w:t>“岗课赛证”综合育人，提升技术技</w:t>
      </w:r>
      <w:r>
        <w:rPr>
          <w:rFonts w:ascii="FangSong" w:hAnsi="FangSong" w:eastAsia="FangSong" w:cs="FangSong"/>
          <w:sz w:val="31"/>
          <w:szCs w:val="31"/>
          <w:spacing w:val="-6"/>
        </w:rPr>
        <w:t>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人</w:t>
      </w:r>
      <w:r>
        <w:rPr>
          <w:rFonts w:ascii="FangSong" w:hAnsi="FangSong" w:eastAsia="FangSong" w:cs="FangSong"/>
          <w:sz w:val="31"/>
          <w:szCs w:val="31"/>
          <w:spacing w:val="9"/>
        </w:rPr>
        <w:t>才培养质量和教师能力素质，拓展延伸职业院校教育教学</w:t>
      </w:r>
    </w:p>
    <w:p>
      <w:pPr>
        <w:sectPr>
          <w:footerReference w:type="default" r:id="rId1"/>
          <w:pgSz w:w="11906" w:h="16839"/>
          <w:pgMar w:top="1431" w:right="1785" w:bottom="1127" w:left="1785" w:header="0" w:footer="871" w:gutter="0"/>
        </w:sectPr>
        <w:rPr/>
      </w:pPr>
    </w:p>
    <w:p>
      <w:pPr>
        <w:ind w:left="27" w:right="23" w:firstLine="13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活动</w:t>
      </w:r>
      <w:r>
        <w:rPr>
          <w:rFonts w:ascii="FangSong" w:hAnsi="FangSong" w:eastAsia="FangSong" w:cs="FangSong"/>
          <w:sz w:val="31"/>
          <w:szCs w:val="31"/>
          <w:spacing w:val="-5"/>
        </w:rPr>
        <w:t>形</w:t>
      </w:r>
      <w:r>
        <w:rPr>
          <w:rFonts w:ascii="FangSong" w:hAnsi="FangSong" w:eastAsia="FangSong" w:cs="FangSong"/>
          <w:sz w:val="31"/>
          <w:szCs w:val="31"/>
          <w:spacing w:val="-3"/>
        </w:rPr>
        <w:t>式。充分发挥大赛以赛促教、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以赛促学、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以赛促改的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作用，发扬精益求精的工匠精神，生动诠释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“劳动光荣、</w:t>
      </w:r>
      <w:r>
        <w:rPr>
          <w:rFonts w:ascii="FangSong" w:hAnsi="FangSong" w:eastAsia="FangSong" w:cs="FangSong"/>
          <w:sz w:val="31"/>
          <w:szCs w:val="31"/>
          <w:spacing w:val="1"/>
        </w:rPr>
        <w:t>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能</w:t>
      </w:r>
      <w:r>
        <w:rPr>
          <w:rFonts w:ascii="FangSong" w:hAnsi="FangSong" w:eastAsia="FangSong" w:cs="FangSong"/>
          <w:sz w:val="31"/>
          <w:szCs w:val="31"/>
          <w:spacing w:val="8"/>
        </w:rPr>
        <w:t>宝贵、创造伟大”的时代风尚。</w:t>
      </w:r>
    </w:p>
    <w:p>
      <w:pPr>
        <w:ind w:left="674" w:right="723" w:firstLine="22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阶段性目标：</w:t>
      </w:r>
      <w:r>
        <w:rPr>
          <w:rFonts w:ascii="FangSong" w:hAnsi="FangSong" w:eastAsia="FangSong" w:cs="FangSong"/>
          <w:sz w:val="31"/>
          <w:szCs w:val="31"/>
        </w:rPr>
        <w:t xml:space="preserve">                                 </w:t>
      </w: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保障中职技能大赛所需设备及耗材；</w:t>
      </w:r>
      <w:r>
        <w:rPr>
          <w:rFonts w:ascii="FangSong" w:hAnsi="FangSong" w:eastAsia="FangSong" w:cs="FangSong"/>
          <w:sz w:val="31"/>
          <w:szCs w:val="31"/>
        </w:rPr>
        <w:t xml:space="preserve">          </w:t>
      </w:r>
      <w:r>
        <w:rPr>
          <w:rFonts w:ascii="FangSong" w:hAnsi="FangSong" w:eastAsia="FangSong" w:cs="FangSong"/>
          <w:sz w:val="31"/>
          <w:szCs w:val="31"/>
          <w:spacing w:val="14"/>
        </w:rPr>
        <w:t>2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保障中职技能大赛组委会日常办公费；</w:t>
      </w:r>
      <w:r>
        <w:rPr>
          <w:rFonts w:ascii="FangSong" w:hAnsi="FangSong" w:eastAsia="FangSong" w:cs="FangSong"/>
          <w:sz w:val="31"/>
          <w:szCs w:val="3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10"/>
        </w:rPr>
        <w:t>3.</w:t>
      </w:r>
      <w:r>
        <w:rPr>
          <w:rFonts w:ascii="FangSong" w:hAnsi="FangSong" w:eastAsia="FangSong" w:cs="FangSong"/>
          <w:sz w:val="31"/>
          <w:szCs w:val="31"/>
          <w:spacing w:val="7"/>
        </w:rPr>
        <w:t>保</w:t>
      </w:r>
      <w:r>
        <w:rPr>
          <w:rFonts w:ascii="FangSong" w:hAnsi="FangSong" w:eastAsia="FangSong" w:cs="FangSong"/>
          <w:sz w:val="31"/>
          <w:szCs w:val="31"/>
          <w:spacing w:val="5"/>
        </w:rPr>
        <w:t>障中职技能大赛赛事用餐、差旅及住宿费等。</w:t>
      </w:r>
    </w:p>
    <w:p>
      <w:pPr>
        <w:ind w:left="667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、项目资金情况</w:t>
      </w:r>
    </w:p>
    <w:p>
      <w:pPr>
        <w:ind w:left="27" w:firstLine="644"/>
        <w:spacing w:before="18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专项</w:t>
      </w:r>
      <w:r>
        <w:rPr>
          <w:rFonts w:ascii="FangSong" w:hAnsi="FangSong" w:eastAsia="FangSong" w:cs="FangSong"/>
          <w:sz w:val="31"/>
          <w:szCs w:val="31"/>
          <w:spacing w:val="-17"/>
        </w:rPr>
        <w:t>资</w:t>
      </w:r>
      <w:r>
        <w:rPr>
          <w:rFonts w:ascii="FangSong" w:hAnsi="FangSong" w:eastAsia="FangSong" w:cs="FangSong"/>
          <w:sz w:val="31"/>
          <w:szCs w:val="31"/>
          <w:spacing w:val="-11"/>
        </w:rPr>
        <w:t>金应拨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54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万元，截止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2021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12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31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日，项目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专项资金拨入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已使用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万元，专项资金到位率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100</w:t>
      </w:r>
      <w:r>
        <w:rPr>
          <w:rFonts w:ascii="FangSong" w:hAnsi="FangSong" w:eastAsia="FangSong" w:cs="FangSong"/>
          <w:sz w:val="31"/>
          <w:szCs w:val="31"/>
          <w:spacing w:val="3"/>
        </w:rPr>
        <w:t>%，使用率达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100%。项目资金按预算主要用于赛项筹备、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组织竞赛所发生的竞赛事务、培训、购买专用材料、租赁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差</w:t>
      </w:r>
      <w:r>
        <w:rPr>
          <w:rFonts w:ascii="FangSong" w:hAnsi="FangSong" w:eastAsia="FangSong" w:cs="FangSong"/>
          <w:sz w:val="31"/>
          <w:szCs w:val="31"/>
          <w:spacing w:val="8"/>
        </w:rPr>
        <w:t>旅、会议、赛事用餐等直接开支。</w:t>
      </w:r>
    </w:p>
    <w:p>
      <w:pPr>
        <w:ind w:left="668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、绩效目标完成情况总结分析</w:t>
      </w:r>
    </w:p>
    <w:p>
      <w:pPr>
        <w:ind w:left="654"/>
        <w:spacing w:before="196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一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工作措施</w:t>
      </w:r>
    </w:p>
    <w:p>
      <w:pPr>
        <w:ind w:left="31" w:right="23" w:firstLine="650"/>
        <w:spacing w:before="23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1.整理项目财政资金支出情况、财务管理</w:t>
      </w:r>
      <w:r>
        <w:rPr>
          <w:rFonts w:ascii="FangSong" w:hAnsi="FangSong" w:eastAsia="FangSong" w:cs="FangSong"/>
          <w:sz w:val="31"/>
          <w:szCs w:val="31"/>
          <w:spacing w:val="1"/>
        </w:rPr>
        <w:t>状况、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目标完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成情况以及实施效果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ind w:left="37" w:right="12" w:firstLine="59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0"/>
        </w:rPr>
        <w:t>2</w:t>
      </w:r>
      <w:r>
        <w:rPr>
          <w:rFonts w:ascii="FangSong" w:hAnsi="FangSong" w:eastAsia="FangSong" w:cs="FangSong"/>
          <w:sz w:val="31"/>
          <w:szCs w:val="31"/>
          <w:spacing w:val="-19"/>
        </w:rPr>
        <w:t>.</w:t>
      </w:r>
      <w:r>
        <w:rPr>
          <w:rFonts w:ascii="FangSong" w:hAnsi="FangSong" w:eastAsia="FangSong" w:cs="FangSong"/>
          <w:sz w:val="31"/>
          <w:szCs w:val="31"/>
          <w:spacing w:val="-15"/>
        </w:rPr>
        <w:t>按照《财政支出绩效评价管理暂行办法》(财预[2011]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285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5"/>
        </w:rPr>
        <w:t>号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)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相关规定，根据考评具体要求和制定的指标体系评价方法；</w:t>
      </w:r>
    </w:p>
    <w:p>
      <w:pPr>
        <w:ind w:left="687"/>
        <w:spacing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7"/>
        </w:rPr>
        <w:t>展考评工作。根据项目资金使用情况，核实各种资</w:t>
      </w:r>
    </w:p>
    <w:p>
      <w:pPr>
        <w:ind w:left="29"/>
        <w:spacing w:before="19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料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召开各类访谈会，完成现场考评工作。</w:t>
      </w:r>
    </w:p>
    <w:p>
      <w:pPr>
        <w:ind w:left="673"/>
        <w:spacing w:before="230" w:line="40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.考评工作获得的资料，对该项目进行定性、定量的评</w:t>
      </w:r>
    </w:p>
    <w:p>
      <w:pPr>
        <w:ind w:left="24"/>
        <w:spacing w:before="19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价</w:t>
      </w:r>
      <w:r>
        <w:rPr>
          <w:rFonts w:ascii="FangSong" w:hAnsi="FangSong" w:eastAsia="FangSong" w:cs="FangSong"/>
          <w:sz w:val="31"/>
          <w:szCs w:val="31"/>
          <w:spacing w:val="9"/>
        </w:rPr>
        <w:t>，计算各种评价指标，完成评价各类工作表格的整理，根</w:t>
      </w:r>
    </w:p>
    <w:p>
      <w:pPr>
        <w:sectPr>
          <w:footerReference w:type="default" r:id="rId13"/>
          <w:pgSz w:w="11906" w:h="16839"/>
          <w:pgMar w:top="1431" w:right="1774" w:bottom="1129" w:left="1785" w:header="0" w:footer="871" w:gutter="0"/>
        </w:sectPr>
        <w:rPr/>
      </w:pPr>
    </w:p>
    <w:p>
      <w:pPr>
        <w:ind w:left="586" w:hanging="559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据</w:t>
      </w:r>
      <w:r>
        <w:rPr>
          <w:rFonts w:ascii="FangSong" w:hAnsi="FangSong" w:eastAsia="FangSong" w:cs="FangSong"/>
          <w:sz w:val="31"/>
          <w:szCs w:val="31"/>
          <w:spacing w:val="10"/>
        </w:rPr>
        <w:t>统计资料分析该项目的实施效果。</w:t>
      </w:r>
      <w:r>
        <w:rPr>
          <w:rFonts w:ascii="FangSong" w:hAnsi="FangSong" w:eastAsia="FangSong" w:cs="FangSong"/>
          <w:sz w:val="31"/>
          <w:szCs w:val="31"/>
        </w:rPr>
        <w:t xml:space="preserve">                     </w:t>
      </w:r>
      <w:r>
        <w:rPr>
          <w:rFonts w:ascii="FangSong" w:hAnsi="FangSong" w:eastAsia="FangSong" w:cs="FangSong"/>
          <w:sz w:val="31"/>
          <w:szCs w:val="31"/>
          <w:spacing w:val="-40"/>
        </w:rPr>
        <w:t>5</w:t>
      </w:r>
      <w:r>
        <w:rPr>
          <w:rFonts w:ascii="FangSong" w:hAnsi="FangSong" w:eastAsia="FangSong" w:cs="FangSong"/>
          <w:sz w:val="31"/>
          <w:szCs w:val="31"/>
          <w:spacing w:val="-38"/>
        </w:rPr>
        <w:t>.根据评价指标体系与评分标准，得出评价结论，撰写自评报告。</w:t>
      </w:r>
    </w:p>
    <w:p>
      <w:pPr>
        <w:ind w:left="654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(二)</w:t>
      </w:r>
      <w:r>
        <w:rPr>
          <w:rFonts w:ascii="KaiTi" w:hAnsi="KaiTi" w:eastAsia="KaiTi" w:cs="KaiTi"/>
          <w:sz w:val="31"/>
          <w:szCs w:val="31"/>
          <w:spacing w:val="2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项目产出分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析</w:t>
      </w:r>
    </w:p>
    <w:p>
      <w:pPr>
        <w:ind w:left="19" w:right="186" w:firstLine="663"/>
        <w:spacing w:before="23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1.学生组共有来自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所中职学校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(技工学校)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5</w:t>
      </w:r>
      <w:r>
        <w:rPr>
          <w:rFonts w:ascii="FangSong" w:hAnsi="FangSong" w:eastAsia="FangSong" w:cs="FangSong"/>
          <w:sz w:val="31"/>
          <w:szCs w:val="31"/>
        </w:rPr>
        <w:t>883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名学生参</w:t>
      </w:r>
      <w:r>
        <w:rPr>
          <w:rFonts w:ascii="FangSong" w:hAnsi="FangSong" w:eastAsia="FangSong" w:cs="FangSong"/>
          <w:sz w:val="31"/>
          <w:szCs w:val="31"/>
          <w:spacing w:val="-4"/>
        </w:rPr>
        <w:t>加了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10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个专业大类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56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个项目的竞赛；</w:t>
      </w:r>
    </w:p>
    <w:p>
      <w:pPr>
        <w:ind w:left="24" w:right="113" w:firstLine="65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2.</w:t>
      </w:r>
      <w:r>
        <w:rPr>
          <w:rFonts w:ascii="FangSong" w:hAnsi="FangSong" w:eastAsia="FangSong" w:cs="FangSong"/>
          <w:sz w:val="31"/>
          <w:szCs w:val="31"/>
          <w:spacing w:val="-4"/>
        </w:rPr>
        <w:t>教</w:t>
      </w:r>
      <w:r>
        <w:rPr>
          <w:rFonts w:ascii="FangSong" w:hAnsi="FangSong" w:eastAsia="FangSong" w:cs="FangSong"/>
          <w:sz w:val="31"/>
          <w:szCs w:val="31"/>
          <w:spacing w:val="-3"/>
        </w:rPr>
        <w:t>师组共有来自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7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所中职学校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(技工学校)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的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231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教师参加了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7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个专业大类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18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个项目的竞赛</w:t>
      </w:r>
      <w:r>
        <w:rPr>
          <w:rFonts w:ascii="FangSong" w:hAnsi="FangSong" w:eastAsia="FangSong" w:cs="FangSong"/>
          <w:sz w:val="31"/>
          <w:szCs w:val="31"/>
          <w:spacing w:val="-2"/>
        </w:rPr>
        <w:t>。</w:t>
      </w:r>
    </w:p>
    <w:p>
      <w:pPr>
        <w:ind w:left="654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三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项目效益分析</w:t>
      </w:r>
    </w:p>
    <w:p>
      <w:pPr>
        <w:ind w:left="44" w:right="113" w:firstLine="638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1.以大赛为契机，加大了中职学校的内涵建设，切实加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强</w:t>
      </w:r>
      <w:r>
        <w:rPr>
          <w:rFonts w:ascii="FangSong" w:hAnsi="FangSong" w:eastAsia="FangSong" w:cs="FangSong"/>
          <w:sz w:val="31"/>
          <w:szCs w:val="31"/>
          <w:spacing w:val="10"/>
        </w:rPr>
        <w:t>了</w:t>
      </w:r>
      <w:r>
        <w:rPr>
          <w:rFonts w:ascii="FangSong" w:hAnsi="FangSong" w:eastAsia="FangSong" w:cs="FangSong"/>
          <w:sz w:val="31"/>
          <w:szCs w:val="31"/>
          <w:spacing w:val="8"/>
        </w:rPr>
        <w:t>学生的技能教学，深化了职业教育教学改革，全面提升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了</w:t>
      </w:r>
      <w:r>
        <w:rPr>
          <w:rFonts w:ascii="FangSong" w:hAnsi="FangSong" w:eastAsia="FangSong" w:cs="FangSong"/>
          <w:sz w:val="31"/>
          <w:szCs w:val="31"/>
          <w:spacing w:val="4"/>
        </w:rPr>
        <w:t>教育教学质量。</w:t>
      </w:r>
    </w:p>
    <w:p>
      <w:pPr>
        <w:ind w:left="29" w:right="17" w:firstLine="645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2.积极开展丰富</w:t>
      </w:r>
      <w:r>
        <w:rPr>
          <w:rFonts w:ascii="FangSong" w:hAnsi="FangSong" w:eastAsia="FangSong" w:cs="FangSong"/>
          <w:sz w:val="31"/>
          <w:szCs w:val="31"/>
        </w:rPr>
        <w:t>多彩、形式多样的宣传活动，利用报刊、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网络、宣传材料等形式，加强职业教育成果的宣传，吸引</w:t>
      </w:r>
      <w:r>
        <w:rPr>
          <w:rFonts w:ascii="FangSong" w:hAnsi="FangSong" w:eastAsia="FangSong" w:cs="FangSong"/>
          <w:sz w:val="31"/>
          <w:szCs w:val="31"/>
          <w:spacing w:val="8"/>
        </w:rPr>
        <w:t>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会、企业、家长关注职教、支持职教，重视技能人才培养</w:t>
      </w:r>
      <w:r>
        <w:rPr>
          <w:rFonts w:ascii="FangSong" w:hAnsi="FangSong" w:eastAsia="FangSong" w:cs="FangSong"/>
          <w:sz w:val="31"/>
          <w:szCs w:val="31"/>
          <w:spacing w:val="8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良</w:t>
      </w:r>
      <w:r>
        <w:rPr>
          <w:rFonts w:ascii="FangSong" w:hAnsi="FangSong" w:eastAsia="FangSong" w:cs="FangSong"/>
          <w:sz w:val="31"/>
          <w:szCs w:val="31"/>
          <w:spacing w:val="8"/>
        </w:rPr>
        <w:t>好氛围，不断增强职业教育的吸引力。</w:t>
      </w:r>
    </w:p>
    <w:p>
      <w:pPr>
        <w:ind w:left="681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、自评结论</w:t>
      </w:r>
    </w:p>
    <w:p>
      <w:pPr>
        <w:ind w:left="27" w:right="16" w:firstLine="623"/>
        <w:spacing w:before="21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5"/>
        </w:rPr>
        <w:t>0</w:t>
      </w:r>
      <w:r>
        <w:rPr>
          <w:rFonts w:ascii="FangSong" w:hAnsi="FangSong" w:eastAsia="FangSong" w:cs="FangSong"/>
          <w:sz w:val="31"/>
          <w:szCs w:val="31"/>
          <w:spacing w:val="3"/>
        </w:rPr>
        <w:t>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武威市中等职业学校技能大赛经费项目目标设定符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合政</w:t>
      </w:r>
      <w:r>
        <w:rPr>
          <w:rFonts w:ascii="FangSong" w:hAnsi="FangSong" w:eastAsia="FangSong" w:cs="FangSong"/>
          <w:sz w:val="31"/>
          <w:szCs w:val="31"/>
          <w:spacing w:val="-3"/>
        </w:rPr>
        <w:t>策</w:t>
      </w:r>
      <w:r>
        <w:rPr>
          <w:rFonts w:ascii="FangSong" w:hAnsi="FangSong" w:eastAsia="FangSong" w:cs="FangSong"/>
          <w:sz w:val="31"/>
          <w:szCs w:val="31"/>
          <w:spacing w:val="-2"/>
        </w:rPr>
        <w:t>规定，依据充分；项目资金管理制度健全、执行有效；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项</w:t>
      </w:r>
      <w:r>
        <w:rPr>
          <w:rFonts w:ascii="FangSong" w:hAnsi="FangSong" w:eastAsia="FangSong" w:cs="FangSong"/>
          <w:sz w:val="31"/>
          <w:szCs w:val="31"/>
          <w:spacing w:val="-10"/>
        </w:rPr>
        <w:t>目资金拨付、到位及时；资金使用安全；项目执行情况良好。</w:t>
      </w:r>
    </w:p>
    <w:p>
      <w:pPr>
        <w:ind w:left="671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五</w:t>
      </w:r>
      <w:r>
        <w:rPr>
          <w:rFonts w:ascii="SimHei" w:hAnsi="SimHei" w:eastAsia="SimHei" w:cs="SimHei"/>
          <w:sz w:val="31"/>
          <w:szCs w:val="31"/>
          <w:spacing w:val="8"/>
        </w:rPr>
        <w:t>、存在的问题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(说明未完成绩效目标及其原因)</w:t>
      </w:r>
    </w:p>
    <w:p>
      <w:pPr>
        <w:ind w:left="20" w:right="31" w:firstLine="652"/>
        <w:spacing w:before="222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专</w:t>
      </w:r>
      <w:r>
        <w:rPr>
          <w:rFonts w:ascii="FangSong" w:hAnsi="FangSong" w:eastAsia="FangSong" w:cs="FangSong"/>
          <w:sz w:val="31"/>
          <w:szCs w:val="31"/>
          <w:spacing w:val="15"/>
        </w:rPr>
        <w:t>项</w:t>
      </w:r>
      <w:r>
        <w:rPr>
          <w:rFonts w:ascii="FangSong" w:hAnsi="FangSong" w:eastAsia="FangSong" w:cs="FangSong"/>
          <w:sz w:val="31"/>
          <w:szCs w:val="31"/>
          <w:spacing w:val="8"/>
        </w:rPr>
        <w:t>资金预算执行率有待提高。专项资金下达后，学院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根据工作实际，及时制定资金</w:t>
      </w:r>
      <w:r>
        <w:rPr>
          <w:rFonts w:ascii="FangSong" w:hAnsi="FangSong" w:eastAsia="FangSong" w:cs="FangSong"/>
          <w:sz w:val="31"/>
          <w:szCs w:val="31"/>
        </w:rPr>
        <w:t>使用计划，在资金使用过程中，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因</w:t>
      </w:r>
      <w:r>
        <w:rPr>
          <w:rFonts w:ascii="FangSong" w:hAnsi="FangSong" w:eastAsia="FangSong" w:cs="FangSong"/>
          <w:sz w:val="31"/>
          <w:szCs w:val="31"/>
          <w:spacing w:val="9"/>
        </w:rPr>
        <w:t>工作计划的调整和一些不可预知因素的影响，资金支付用</w:t>
      </w:r>
    </w:p>
    <w:p>
      <w:pPr>
        <w:sectPr>
          <w:footerReference w:type="default" r:id="rId7"/>
          <w:pgSz w:w="11906" w:h="16839"/>
          <w:pgMar w:top="1431" w:right="1684" w:bottom="1129" w:left="1785" w:header="0" w:footer="871" w:gutter="0"/>
        </w:sectPr>
        <w:rPr/>
      </w:pPr>
    </w:p>
    <w:p>
      <w:pPr>
        <w:ind w:left="24"/>
        <w:spacing w:before="21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途</w:t>
      </w:r>
      <w:r>
        <w:rPr>
          <w:rFonts w:ascii="FangSong" w:hAnsi="FangSong" w:eastAsia="FangSong" w:cs="FangSong"/>
          <w:sz w:val="31"/>
          <w:szCs w:val="31"/>
          <w:spacing w:val="11"/>
        </w:rPr>
        <w:t>发</w:t>
      </w:r>
      <w:r>
        <w:rPr>
          <w:rFonts w:ascii="FangSong" w:hAnsi="FangSong" w:eastAsia="FangSong" w:cs="FangSong"/>
          <w:sz w:val="31"/>
          <w:szCs w:val="31"/>
          <w:spacing w:val="8"/>
        </w:rPr>
        <w:t>生改变，影响专项资金预算执行率。</w:t>
      </w:r>
    </w:p>
    <w:p>
      <w:pPr>
        <w:ind w:left="672"/>
        <w:spacing w:before="223" w:line="23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六</w:t>
      </w:r>
      <w:r>
        <w:rPr>
          <w:rFonts w:ascii="SimHei" w:hAnsi="SimHei" w:eastAsia="SimHei" w:cs="SimHei"/>
          <w:sz w:val="31"/>
          <w:szCs w:val="31"/>
          <w:spacing w:val="8"/>
        </w:rPr>
        <w:t>、下一步改进工作的措施</w:t>
      </w:r>
    </w:p>
    <w:p>
      <w:pPr>
        <w:ind w:left="659"/>
        <w:spacing w:before="21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提</w:t>
      </w:r>
      <w:r>
        <w:rPr>
          <w:rFonts w:ascii="FangSong" w:hAnsi="FangSong" w:eastAsia="FangSong" w:cs="FangSong"/>
          <w:sz w:val="31"/>
          <w:szCs w:val="31"/>
          <w:spacing w:val="23"/>
        </w:rPr>
        <w:t>高专项资金预算执行率。今后的专项资金使用过程</w:t>
      </w:r>
    </w:p>
    <w:p>
      <w:pPr>
        <w:ind w:left="27" w:right="11" w:firstLine="33"/>
        <w:spacing w:before="229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中，</w:t>
      </w:r>
      <w:r>
        <w:rPr>
          <w:rFonts w:ascii="FangSong" w:hAnsi="FangSong" w:eastAsia="FangSong" w:cs="FangSong"/>
          <w:sz w:val="31"/>
          <w:szCs w:val="31"/>
          <w:spacing w:val="12"/>
        </w:rPr>
        <w:t>需</w:t>
      </w:r>
      <w:r>
        <w:rPr>
          <w:rFonts w:ascii="FangSong" w:hAnsi="FangSong" w:eastAsia="FangSong" w:cs="FangSong"/>
          <w:sz w:val="31"/>
          <w:szCs w:val="31"/>
          <w:spacing w:val="7"/>
        </w:rPr>
        <w:t>进一步加强预算的合理性，若确需调整预算，应按专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项资</w:t>
      </w:r>
      <w:r>
        <w:rPr>
          <w:rFonts w:ascii="FangSong" w:hAnsi="FangSong" w:eastAsia="FangSong" w:cs="FangSong"/>
          <w:sz w:val="31"/>
          <w:szCs w:val="31"/>
          <w:spacing w:val="9"/>
        </w:rPr>
        <w:t>金</w:t>
      </w:r>
      <w:r>
        <w:rPr>
          <w:rFonts w:ascii="FangSong" w:hAnsi="FangSong" w:eastAsia="FangSong" w:cs="FangSong"/>
          <w:sz w:val="31"/>
          <w:szCs w:val="31"/>
          <w:spacing w:val="8"/>
        </w:rPr>
        <w:t>管理办法及时调整预算，提高预算执行率。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5316" w:right="563" w:firstLine="324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武威职业学</w:t>
      </w:r>
      <w:r>
        <w:rPr>
          <w:rFonts w:ascii="FangSong" w:hAnsi="FangSong" w:eastAsia="FangSong" w:cs="FangSong"/>
          <w:sz w:val="31"/>
          <w:szCs w:val="31"/>
          <w:spacing w:val="4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8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>022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8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月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26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</w:t>
      </w:r>
    </w:p>
    <w:p>
      <w:pPr>
        <w:sectPr>
          <w:footerReference w:type="default" r:id="rId14"/>
          <w:pgSz w:w="11906" w:h="16839"/>
          <w:pgMar w:top="1431" w:right="1785" w:bottom="1127" w:left="1785" w:header="0" w:footer="871" w:gutter="0"/>
        </w:sectPr>
        <w:rPr/>
      </w:pPr>
    </w:p>
    <w:p>
      <w:pPr>
        <w:spacing w:line="427" w:lineRule="auto"/>
        <w:rPr>
          <w:rFonts w:ascii="Arial"/>
          <w:sz w:val="21"/>
        </w:rPr>
      </w:pPr>
      <w:r/>
    </w:p>
    <w:p>
      <w:pPr>
        <w:ind w:left="2217" w:right="572" w:hanging="1646"/>
        <w:spacing w:before="185" w:line="22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武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威师范学校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2021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年中职生军生训练费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项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目支出绩效评价报告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left="607"/>
        <w:spacing w:before="101"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一、项目概况</w:t>
      </w:r>
    </w:p>
    <w:p>
      <w:pPr>
        <w:ind w:left="10" w:right="3" w:firstLine="650"/>
        <w:spacing w:before="107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此项</w:t>
      </w:r>
      <w:r>
        <w:rPr>
          <w:rFonts w:ascii="FangSong" w:hAnsi="FangSong" w:eastAsia="FangSong" w:cs="FangSong"/>
          <w:sz w:val="31"/>
          <w:szCs w:val="31"/>
          <w:spacing w:val="10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生资助补助经费是一项针对中职学生的学生军事训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练</w:t>
      </w:r>
      <w:r>
        <w:rPr>
          <w:rFonts w:ascii="FangSong" w:hAnsi="FangSong" w:eastAsia="FangSong" w:cs="FangSong"/>
          <w:sz w:val="31"/>
          <w:szCs w:val="31"/>
          <w:spacing w:val="5"/>
        </w:rPr>
        <w:t>项目经费，用于学生军训过程中产生的各种开支，包括教官的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训练费用，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医药购置，宣传用品及其他耗材等</w:t>
      </w:r>
      <w:r>
        <w:rPr>
          <w:rFonts w:ascii="FangSong" w:hAnsi="FangSong" w:eastAsia="FangSong" w:cs="FangSong"/>
          <w:sz w:val="31"/>
          <w:szCs w:val="31"/>
          <w:spacing w:val="1"/>
        </w:rPr>
        <w:t>项</w:t>
      </w:r>
      <w:r>
        <w:rPr>
          <w:rFonts w:ascii="FangSong" w:hAnsi="FangSong" w:eastAsia="FangSong" w:cs="FangSong"/>
          <w:sz w:val="31"/>
          <w:szCs w:val="31"/>
        </w:rPr>
        <w:t>目。</w:t>
      </w:r>
    </w:p>
    <w:p>
      <w:pPr>
        <w:ind w:left="607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、项目绩效目标</w:t>
      </w:r>
    </w:p>
    <w:p>
      <w:pPr>
        <w:ind w:left="10" w:right="1" w:firstLine="630"/>
        <w:spacing w:before="204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提高学生思想政治觉悟，激发爱国热情，增强国防观念和国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家</w:t>
      </w:r>
      <w:r>
        <w:rPr>
          <w:rFonts w:ascii="FangSong" w:hAnsi="FangSong" w:eastAsia="FangSong" w:cs="FangSong"/>
          <w:sz w:val="31"/>
          <w:szCs w:val="31"/>
          <w:spacing w:val="5"/>
        </w:rPr>
        <w:t>安全意识，增强学生的组织纪律观念，培养吃苦耐劳和艰苦朴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素</w:t>
      </w:r>
      <w:r>
        <w:rPr>
          <w:rFonts w:ascii="FangSong" w:hAnsi="FangSong" w:eastAsia="FangSong" w:cs="FangSong"/>
          <w:sz w:val="31"/>
          <w:szCs w:val="31"/>
          <w:spacing w:val="8"/>
        </w:rPr>
        <w:t>的作风，全面提升学生综合素质。</w:t>
      </w:r>
    </w:p>
    <w:p>
      <w:pPr>
        <w:ind w:left="608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</w:t>
      </w:r>
      <w:r>
        <w:rPr>
          <w:rFonts w:ascii="SimHei" w:hAnsi="SimHei" w:eastAsia="SimHei" w:cs="SimHei"/>
          <w:sz w:val="31"/>
          <w:szCs w:val="31"/>
          <w:spacing w:val="7"/>
        </w:rPr>
        <w:t>、项目实施过程</w:t>
      </w:r>
    </w:p>
    <w:p>
      <w:pPr>
        <w:ind w:firstLine="657"/>
        <w:spacing w:before="217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6"/>
        </w:rPr>
        <w:t>学</w:t>
      </w:r>
      <w:r>
        <w:rPr>
          <w:rFonts w:ascii="FangSong" w:hAnsi="FangSong" w:eastAsia="FangSong" w:cs="FangSong"/>
          <w:sz w:val="31"/>
          <w:szCs w:val="31"/>
          <w:spacing w:val="-22"/>
        </w:rPr>
        <w:t>校</w:t>
      </w:r>
      <w:r>
        <w:rPr>
          <w:rFonts w:ascii="FangSong" w:hAnsi="FangSong" w:eastAsia="FangSong" w:cs="FangSong"/>
          <w:sz w:val="31"/>
          <w:szCs w:val="31"/>
          <w:spacing w:val="-13"/>
        </w:rPr>
        <w:t>严格按照相关文件精神，安排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2021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年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9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9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日-9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22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日开展学生军训，共计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13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天，由于疫情原因，学校于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9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月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19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提前结束</w:t>
      </w:r>
      <w:r>
        <w:rPr>
          <w:rFonts w:ascii="FangSong" w:hAnsi="FangSong" w:eastAsia="FangSong" w:cs="FangSong"/>
          <w:sz w:val="31"/>
          <w:szCs w:val="31"/>
        </w:rPr>
        <w:t>军训，实际训练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天；应参训学生共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440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人，实际参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训学生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426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人，其中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14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名学生因身体不适等其他学生无法正常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参</w:t>
      </w:r>
      <w:r>
        <w:rPr>
          <w:rFonts w:ascii="FangSong" w:hAnsi="FangSong" w:eastAsia="FangSong" w:cs="FangSong"/>
          <w:sz w:val="31"/>
          <w:szCs w:val="31"/>
          <w:spacing w:val="7"/>
        </w:rPr>
        <w:t>训，安排观训。</w:t>
      </w:r>
    </w:p>
    <w:p>
      <w:pPr>
        <w:ind w:left="621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</w:rPr>
        <w:t>四</w:t>
      </w:r>
      <w:r>
        <w:rPr>
          <w:rFonts w:ascii="SimHei" w:hAnsi="SimHei" w:eastAsia="SimHei" w:cs="SimHei"/>
          <w:sz w:val="31"/>
          <w:szCs w:val="31"/>
          <w:spacing w:val="7"/>
        </w:rPr>
        <w:t>、综合评价情况及评价结论</w:t>
      </w:r>
    </w:p>
    <w:p>
      <w:pPr>
        <w:ind w:left="663"/>
        <w:spacing w:before="23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1.预算资金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4.</w:t>
      </w:r>
      <w:r>
        <w:rPr>
          <w:rFonts w:ascii="FangSong" w:hAnsi="FangSong" w:eastAsia="FangSong" w:cs="FangSong"/>
          <w:sz w:val="31"/>
          <w:szCs w:val="31"/>
          <w:spacing w:val="-1"/>
        </w:rPr>
        <w:t>41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万元，全部使用完毕，执行率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100%。</w:t>
      </w:r>
    </w:p>
    <w:p>
      <w:pPr>
        <w:ind w:left="655"/>
        <w:spacing w:before="240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2</w:t>
      </w:r>
      <w:r>
        <w:rPr>
          <w:rFonts w:ascii="FangSong" w:hAnsi="FangSong" w:eastAsia="FangSong" w:cs="FangSong"/>
          <w:sz w:val="31"/>
          <w:szCs w:val="31"/>
        </w:rPr>
        <w:t>.资金使用及时率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100%。</w:t>
      </w:r>
    </w:p>
    <w:p>
      <w:pPr>
        <w:ind w:left="611"/>
        <w:spacing w:before="213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五</w:t>
      </w:r>
      <w:r>
        <w:rPr>
          <w:rFonts w:ascii="SimHei" w:hAnsi="SimHei" w:eastAsia="SimHei" w:cs="SimHei"/>
          <w:sz w:val="31"/>
          <w:szCs w:val="31"/>
          <w:spacing w:val="7"/>
        </w:rPr>
        <w:t>、绩效评价指标分析</w:t>
      </w:r>
    </w:p>
    <w:p>
      <w:pPr>
        <w:sectPr>
          <w:footerReference w:type="default" r:id="rId15"/>
          <w:pgSz w:w="11906" w:h="16839"/>
          <w:pgMar w:top="1431" w:right="1529" w:bottom="1221" w:left="1541" w:header="0" w:footer="1061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628"/>
        <w:spacing w:before="101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因疫情原</w:t>
      </w:r>
      <w:r>
        <w:rPr>
          <w:rFonts w:ascii="FangSong" w:hAnsi="FangSong" w:eastAsia="FangSong" w:cs="FangSong"/>
          <w:sz w:val="31"/>
          <w:szCs w:val="31"/>
          <w:spacing w:val="-8"/>
        </w:rPr>
        <w:t>因</w:t>
      </w:r>
      <w:r>
        <w:rPr>
          <w:rFonts w:ascii="FangSong" w:hAnsi="FangSong" w:eastAsia="FangSong" w:cs="FangSong"/>
          <w:sz w:val="31"/>
          <w:szCs w:val="31"/>
          <w:spacing w:val="-5"/>
        </w:rPr>
        <w:t>，计划训练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13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天，实际训练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11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天，军事训练完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成率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84.6%，基本达</w:t>
      </w:r>
      <w:r>
        <w:rPr>
          <w:rFonts w:ascii="FangSong" w:hAnsi="FangSong" w:eastAsia="FangSong" w:cs="FangSong"/>
          <w:sz w:val="31"/>
          <w:szCs w:val="31"/>
        </w:rPr>
        <w:t>成预期；应参训学生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440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人，实际参训学生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426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人，军训</w:t>
      </w:r>
      <w:r>
        <w:rPr>
          <w:rFonts w:ascii="FangSong" w:hAnsi="FangSong" w:eastAsia="FangSong" w:cs="FangSong"/>
          <w:sz w:val="31"/>
          <w:szCs w:val="31"/>
        </w:rPr>
        <w:t>覆盖率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96.8%，基本达成预期。</w:t>
      </w:r>
    </w:p>
    <w:p>
      <w:pPr>
        <w:ind w:left="642" w:right="4723" w:hanging="40"/>
        <w:spacing w:before="1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六、其他需要说明的问题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无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5746" w:right="604" w:firstLine="184"/>
        <w:spacing w:before="101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武威师范学</w:t>
      </w:r>
      <w:r>
        <w:rPr>
          <w:rFonts w:ascii="FangSong" w:hAnsi="FangSong" w:eastAsia="FangSong" w:cs="FangSong"/>
          <w:sz w:val="31"/>
          <w:szCs w:val="31"/>
          <w:spacing w:val="4"/>
        </w:rPr>
        <w:t>校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sectPr>
      <w:footerReference w:type="default" r:id="rId16"/>
      <w:pgSz w:w="11906" w:h="16839"/>
      <w:pgMar w:top="1431" w:right="1530" w:bottom="1221" w:left="1551" w:header="0" w:footer="10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0" w:lineRule="auto"/>
      <w:jc w:val="right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</w:rPr>
      <w:t>-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1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2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line="181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  <w:spacing w:val="-1"/>
      </w:rPr>
      <w:t>-</w:t>
    </w:r>
    <w:r>
      <w:rPr>
        <w:rFonts w:ascii="Calibri" w:hAnsi="Calibri" w:eastAsia="Calibri" w:cs="Calibri"/>
        <w:sz w:val="28"/>
        <w:szCs w:val="28"/>
        <w:spacing w:val="-1"/>
      </w:rPr>
      <w:t xml:space="preserve"> </w:t>
    </w:r>
    <w:r>
      <w:rPr>
        <w:rFonts w:ascii="Calibri" w:hAnsi="Calibri" w:eastAsia="Calibri" w:cs="Calibri"/>
        <w:sz w:val="28"/>
        <w:szCs w:val="28"/>
      </w:rPr>
      <w:t>2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line="179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  <w:spacing w:val="-1"/>
      </w:rPr>
      <w:t>-</w:t>
    </w:r>
    <w:r>
      <w:rPr>
        <w:rFonts w:ascii="Calibri" w:hAnsi="Calibri" w:eastAsia="Calibri" w:cs="Calibri"/>
        <w:sz w:val="28"/>
        <w:szCs w:val="28"/>
        <w:spacing w:val="-1"/>
      </w:rPr>
      <w:t xml:space="preserve"> </w:t>
    </w:r>
    <w:r>
      <w:rPr>
        <w:rFonts w:ascii="Calibri" w:hAnsi="Calibri" w:eastAsia="Calibri" w:cs="Calibri"/>
        <w:sz w:val="28"/>
        <w:szCs w:val="28"/>
      </w:rPr>
      <w:t>4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8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line="181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  <w:spacing w:val="-1"/>
      </w:rPr>
      <w:t>-</w:t>
    </w:r>
    <w:r>
      <w:rPr>
        <w:rFonts w:ascii="Calibri" w:hAnsi="Calibri" w:eastAsia="Calibri" w:cs="Calibri"/>
        <w:sz w:val="28"/>
        <w:szCs w:val="28"/>
        <w:spacing w:val="-1"/>
      </w:rPr>
      <w:t xml:space="preserve"> </w:t>
    </w:r>
    <w:r>
      <w:rPr>
        <w:rFonts w:ascii="Calibri" w:hAnsi="Calibri" w:eastAsia="Calibri" w:cs="Calibri"/>
        <w:sz w:val="28"/>
        <w:szCs w:val="28"/>
      </w:rPr>
      <w:t>2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1"/>
      <w:spacing w:line="181" w:lineRule="auto"/>
      <w:jc w:val="right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</w:rPr>
      <w:t>-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3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line="179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  <w:spacing w:val="-1"/>
      </w:rPr>
      <w:t>-</w:t>
    </w:r>
    <w:r>
      <w:rPr>
        <w:rFonts w:ascii="Calibri" w:hAnsi="Calibri" w:eastAsia="Calibri" w:cs="Calibri"/>
        <w:sz w:val="28"/>
        <w:szCs w:val="28"/>
        <w:spacing w:val="-1"/>
      </w:rPr>
      <w:t xml:space="preserve"> </w:t>
    </w:r>
    <w:r>
      <w:rPr>
        <w:rFonts w:ascii="Calibri" w:hAnsi="Calibri" w:eastAsia="Calibri" w:cs="Calibri"/>
        <w:sz w:val="28"/>
        <w:szCs w:val="28"/>
      </w:rPr>
      <w:t>4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</w:rPr>
      <w:t>-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5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line="181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  <w:spacing w:val="-1"/>
      </w:rPr>
      <w:t>-</w:t>
    </w:r>
    <w:r>
      <w:rPr>
        <w:rFonts w:ascii="Calibri" w:hAnsi="Calibri" w:eastAsia="Calibri" w:cs="Calibri"/>
        <w:sz w:val="28"/>
        <w:szCs w:val="28"/>
        <w:spacing w:val="-1"/>
      </w:rPr>
      <w:t xml:space="preserve"> </w:t>
    </w:r>
    <w:r>
      <w:rPr>
        <w:rFonts w:ascii="Calibri" w:hAnsi="Calibri" w:eastAsia="Calibri" w:cs="Calibri"/>
        <w:sz w:val="28"/>
        <w:szCs w:val="28"/>
      </w:rPr>
      <w:t>2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1"/>
      <w:spacing w:line="181" w:lineRule="auto"/>
      <w:jc w:val="right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</w:rPr>
      <w:t>-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3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line="179" w:lineRule="auto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  <w:spacing w:val="-1"/>
      </w:rPr>
      <w:t>-</w:t>
    </w:r>
    <w:r>
      <w:rPr>
        <w:rFonts w:ascii="Calibri" w:hAnsi="Calibri" w:eastAsia="Calibri" w:cs="Calibri"/>
        <w:sz w:val="28"/>
        <w:szCs w:val="28"/>
        <w:spacing w:val="-1"/>
      </w:rPr>
      <w:t xml:space="preserve"> </w:t>
    </w:r>
    <w:r>
      <w:rPr>
        <w:rFonts w:ascii="Calibri" w:hAnsi="Calibri" w:eastAsia="Calibri" w:cs="Calibri"/>
        <w:sz w:val="28"/>
        <w:szCs w:val="28"/>
      </w:rPr>
      <w:t>4</w:t>
    </w:r>
    <w:r>
      <w:rPr>
        <w:rFonts w:ascii="Calibri" w:hAnsi="Calibri" w:eastAsia="Calibri" w:cs="Calibri"/>
        <w:sz w:val="28"/>
        <w:szCs w:val="28"/>
      </w:rPr>
      <w:t xml:space="preserve"> </w:t>
    </w:r>
    <w:r>
      <w:rPr>
        <w:rFonts w:ascii="Calibri" w:hAnsi="Calibri" w:eastAsia="Calibri" w:cs="Calibri"/>
        <w:sz w:val="28"/>
        <w:szCs w:val="2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9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2022-08-31T17:52:43</vt:filetime>
  </op:property>
</op:Properties>
</file>